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0633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4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郑州轻工业大学科研成果赋权情况表</w:t>
      </w:r>
    </w:p>
    <w:p w14:paraId="5ACD7F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before="156" w:beforeLines="50" w:line="640" w:lineRule="exact"/>
        <w:jc w:val="center"/>
        <w:textAlignment w:val="auto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                                                                      时间：202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 w:cs="仿宋"/>
          <w:sz w:val="28"/>
          <w:szCs w:val="28"/>
        </w:rPr>
        <w:t>年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11</w:t>
      </w:r>
      <w:r>
        <w:rPr>
          <w:rFonts w:hint="eastAsia" w:ascii="仿宋" w:hAnsi="仿宋" w:eastAsia="仿宋" w:cs="仿宋"/>
          <w:sz w:val="28"/>
          <w:szCs w:val="28"/>
        </w:rPr>
        <w:t>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12</w:t>
      </w:r>
      <w:r>
        <w:rPr>
          <w:rFonts w:hint="eastAsia" w:ascii="仿宋" w:hAnsi="仿宋" w:eastAsia="仿宋" w:cs="仿宋"/>
          <w:sz w:val="28"/>
          <w:szCs w:val="28"/>
        </w:rPr>
        <w:t>日</w:t>
      </w:r>
    </w:p>
    <w:tbl>
      <w:tblPr>
        <w:tblStyle w:val="2"/>
        <w:tblpPr w:leftFromText="180" w:rightFromText="180" w:vertAnchor="text" w:horzAnchor="page" w:tblpX="1551" w:tblpY="435"/>
        <w:tblOverlap w:val="never"/>
        <w:tblW w:w="1383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4"/>
        <w:gridCol w:w="2279"/>
        <w:gridCol w:w="3381"/>
        <w:gridCol w:w="1559"/>
        <w:gridCol w:w="1425"/>
        <w:gridCol w:w="1207"/>
        <w:gridCol w:w="1371"/>
        <w:gridCol w:w="1285"/>
        <w:gridCol w:w="786"/>
      </w:tblGrid>
      <w:tr w14:paraId="6900EA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6" w:hRule="atLeast"/>
        </w:trPr>
        <w:tc>
          <w:tcPr>
            <w:tcW w:w="544" w:type="dxa"/>
            <w:shd w:val="clear" w:color="auto" w:fill="auto"/>
            <w:vAlign w:val="center"/>
          </w:tcPr>
          <w:p w14:paraId="08A09D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40" w:lineRule="exact"/>
              <w:jc w:val="center"/>
              <w:textAlignment w:val="auto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序号</w:t>
            </w:r>
          </w:p>
        </w:tc>
        <w:tc>
          <w:tcPr>
            <w:tcW w:w="2279" w:type="dxa"/>
            <w:shd w:val="clear" w:color="auto" w:fill="auto"/>
            <w:vAlign w:val="center"/>
          </w:tcPr>
          <w:p w14:paraId="1FA859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40" w:lineRule="exact"/>
              <w:jc w:val="center"/>
              <w:textAlignment w:val="auto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成果名称</w:t>
            </w:r>
          </w:p>
        </w:tc>
        <w:tc>
          <w:tcPr>
            <w:tcW w:w="3381" w:type="dxa"/>
            <w:shd w:val="clear" w:color="auto" w:fill="auto"/>
            <w:vAlign w:val="center"/>
          </w:tcPr>
          <w:p w14:paraId="361FEE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40" w:lineRule="exact"/>
              <w:jc w:val="center"/>
              <w:textAlignment w:val="auto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成果内容摘要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2C5D6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40" w:lineRule="exact"/>
              <w:jc w:val="center"/>
              <w:textAlignment w:val="auto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成果完成人</w:t>
            </w:r>
          </w:p>
        </w:tc>
        <w:tc>
          <w:tcPr>
            <w:tcW w:w="1425" w:type="dxa"/>
            <w:shd w:val="clear" w:color="auto" w:fill="auto"/>
            <w:vAlign w:val="center"/>
          </w:tcPr>
          <w:p w14:paraId="3DCD2C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40" w:lineRule="exact"/>
              <w:jc w:val="center"/>
              <w:textAlignment w:val="auto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赋权类型</w:t>
            </w:r>
          </w:p>
        </w:tc>
        <w:tc>
          <w:tcPr>
            <w:tcW w:w="1207" w:type="dxa"/>
            <w:shd w:val="clear" w:color="auto" w:fill="auto"/>
            <w:vAlign w:val="center"/>
          </w:tcPr>
          <w:p w14:paraId="3D962B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40" w:lineRule="exact"/>
              <w:jc w:val="center"/>
              <w:textAlignment w:val="auto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转化</w:t>
            </w:r>
          </w:p>
          <w:p w14:paraId="475964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40" w:lineRule="exact"/>
              <w:jc w:val="center"/>
              <w:textAlignment w:val="auto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方式</w:t>
            </w:r>
          </w:p>
        </w:tc>
        <w:tc>
          <w:tcPr>
            <w:tcW w:w="1371" w:type="dxa"/>
            <w:shd w:val="clear" w:color="auto" w:fill="auto"/>
            <w:vAlign w:val="center"/>
          </w:tcPr>
          <w:p w14:paraId="1A8D75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40" w:lineRule="exact"/>
              <w:jc w:val="center"/>
              <w:textAlignment w:val="auto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交易金额（万元）</w:t>
            </w:r>
          </w:p>
        </w:tc>
        <w:tc>
          <w:tcPr>
            <w:tcW w:w="1285" w:type="dxa"/>
            <w:shd w:val="clear" w:color="auto" w:fill="auto"/>
            <w:vAlign w:val="center"/>
          </w:tcPr>
          <w:p w14:paraId="42AD99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40" w:lineRule="exact"/>
              <w:jc w:val="center"/>
              <w:textAlignment w:val="auto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受让方</w:t>
            </w:r>
          </w:p>
        </w:tc>
        <w:tc>
          <w:tcPr>
            <w:tcW w:w="786" w:type="dxa"/>
            <w:shd w:val="clear" w:color="auto" w:fill="auto"/>
            <w:vAlign w:val="center"/>
          </w:tcPr>
          <w:p w14:paraId="1312A7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40" w:lineRule="exact"/>
              <w:jc w:val="center"/>
              <w:textAlignment w:val="auto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备注</w:t>
            </w:r>
          </w:p>
        </w:tc>
      </w:tr>
      <w:tr w14:paraId="0D9A13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9" w:hRule="atLeast"/>
        </w:trPr>
        <w:tc>
          <w:tcPr>
            <w:tcW w:w="544" w:type="dxa"/>
            <w:shd w:val="clear" w:color="auto" w:fill="auto"/>
            <w:vAlign w:val="center"/>
          </w:tcPr>
          <w:p w14:paraId="51A6F3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40" w:lineRule="exact"/>
              <w:jc w:val="center"/>
              <w:textAlignment w:val="auto"/>
              <w:rPr>
                <w:rFonts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1</w:t>
            </w:r>
          </w:p>
        </w:tc>
        <w:tc>
          <w:tcPr>
            <w:tcW w:w="2279" w:type="dxa"/>
            <w:shd w:val="clear" w:color="auto" w:fill="auto"/>
            <w:vAlign w:val="center"/>
          </w:tcPr>
          <w:p w14:paraId="100C1D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40" w:lineRule="exact"/>
              <w:jc w:val="center"/>
              <w:textAlignment w:val="auto"/>
              <w:rPr>
                <w:rFonts w:ascii="仿宋" w:hAnsi="仿宋" w:eastAsia="仿宋" w:cs="仿宋"/>
                <w:snapToGrid w:val="0"/>
                <w:color w:val="000000"/>
                <w:spacing w:val="-4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4"/>
              </w:rPr>
              <w:t>混合云安全调度方法及混合云安全调度系统</w:t>
            </w:r>
          </w:p>
        </w:tc>
        <w:tc>
          <w:tcPr>
            <w:tcW w:w="3381" w:type="dxa"/>
            <w:shd w:val="clear" w:color="auto" w:fill="auto"/>
            <w:vAlign w:val="center"/>
          </w:tcPr>
          <w:p w14:paraId="60FCE6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before="78" w:line="640" w:lineRule="exact"/>
              <w:ind w:firstLine="464" w:firstLineChars="200"/>
              <w:jc w:val="center"/>
              <w:textAlignment w:val="auto"/>
              <w:rPr>
                <w:rFonts w:ascii="仿宋" w:hAnsi="仿宋" w:eastAsia="仿宋" w:cs="仿宋"/>
                <w:snapToGrid w:val="0"/>
                <w:color w:val="000000"/>
                <w:spacing w:val="-4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4"/>
              </w:rPr>
              <w:t>本发明公开了一种面向混合云环境的安全调度方法及系统，通过对任务请求信息进行判断，将任务合理分配至私有云或公有云资源，并在公有云执行场景下引入身份验证、数据加密和数据完整性验证等安全机制，有效保证了任务执行过程中的数据安全性。本发明公开了一种混合云安全调度方法，在确保数据机密性、身份合法性及输出可信性的前提下，优化混合云资源利用效率，提高任务调度的整体稳定性。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61F70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40" w:lineRule="exact"/>
              <w:jc w:val="center"/>
              <w:textAlignment w:val="auto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4"/>
              </w:rPr>
              <w:t>王博、张王卫、刘永文、王昌海</w:t>
            </w:r>
          </w:p>
        </w:tc>
        <w:tc>
          <w:tcPr>
            <w:tcW w:w="1425" w:type="dxa"/>
            <w:shd w:val="clear" w:color="auto" w:fill="auto"/>
            <w:vAlign w:val="center"/>
          </w:tcPr>
          <w:p w14:paraId="5C3FED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640" w:lineRule="exact"/>
              <w:jc w:val="center"/>
              <w:textAlignment w:val="auto"/>
              <w:rPr>
                <w:rFonts w:ascii="仿宋" w:hAnsi="仿宋" w:eastAsia="仿宋" w:cs="仿宋"/>
                <w:snapToGrid w:val="0"/>
                <w:color w:val="000000"/>
                <w:spacing w:val="-4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2"/>
                <w:szCs w:val="22"/>
                <w:lang w:val="en-US" w:eastAsia="zh-CN" w:bidi="ar-SA"/>
              </w:rPr>
              <w:t>所有权（学校10%，成果完成团队90%）</w:t>
            </w:r>
          </w:p>
        </w:tc>
        <w:tc>
          <w:tcPr>
            <w:tcW w:w="1207" w:type="dxa"/>
            <w:shd w:val="clear" w:color="auto" w:fill="auto"/>
            <w:vAlign w:val="center"/>
          </w:tcPr>
          <w:p w14:paraId="2BD622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4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</w:rPr>
            </w:pPr>
          </w:p>
          <w:p w14:paraId="17698D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40" w:lineRule="exact"/>
              <w:jc w:val="center"/>
              <w:textAlignment w:val="auto"/>
              <w:rPr>
                <w:rFonts w:ascii="仿宋" w:hAnsi="仿宋" w:eastAsia="仿宋" w:cs="仿宋"/>
                <w:color w:val="FF0000"/>
                <w:sz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</w:rPr>
              <w:t>技术转让</w:t>
            </w:r>
          </w:p>
          <w:p w14:paraId="28567F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40" w:lineRule="exact"/>
              <w:jc w:val="center"/>
              <w:textAlignment w:val="auto"/>
              <w:rPr>
                <w:rFonts w:ascii="仿宋" w:hAnsi="仿宋" w:eastAsia="仿宋" w:cs="仿宋"/>
                <w:sz w:val="24"/>
              </w:rPr>
            </w:pPr>
            <w:bookmarkStart w:id="0" w:name="_GoBack"/>
            <w:bookmarkEnd w:id="0"/>
          </w:p>
        </w:tc>
        <w:tc>
          <w:tcPr>
            <w:tcW w:w="1371" w:type="dxa"/>
            <w:shd w:val="clear" w:color="auto" w:fill="auto"/>
            <w:vAlign w:val="center"/>
          </w:tcPr>
          <w:p w14:paraId="52F2EE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40" w:lineRule="exact"/>
              <w:jc w:val="center"/>
              <w:textAlignment w:val="auto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3</w:t>
            </w:r>
            <w:r>
              <w:rPr>
                <w:rFonts w:ascii="仿宋" w:hAnsi="仿宋" w:eastAsia="仿宋" w:cs="仿宋"/>
                <w:sz w:val="24"/>
              </w:rPr>
              <w:t>.1</w:t>
            </w:r>
          </w:p>
        </w:tc>
        <w:tc>
          <w:tcPr>
            <w:tcW w:w="1285" w:type="dxa"/>
            <w:shd w:val="clear" w:color="auto" w:fill="auto"/>
            <w:vAlign w:val="center"/>
          </w:tcPr>
          <w:p w14:paraId="676F88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40" w:lineRule="exact"/>
              <w:jc w:val="center"/>
              <w:textAlignment w:val="auto"/>
              <w:rPr>
                <w:rFonts w:ascii="仿宋" w:hAnsi="仿宋" w:eastAsia="仿宋" w:cs="仿宋"/>
                <w:snapToGrid w:val="0"/>
                <w:color w:val="000000"/>
                <w:spacing w:val="-3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3"/>
                <w:kern w:val="0"/>
                <w:sz w:val="24"/>
              </w:rPr>
              <w:t>河南宏夏信息科技有限公司</w:t>
            </w:r>
          </w:p>
        </w:tc>
        <w:tc>
          <w:tcPr>
            <w:tcW w:w="786" w:type="dxa"/>
            <w:shd w:val="clear" w:color="auto" w:fill="auto"/>
            <w:vAlign w:val="center"/>
          </w:tcPr>
          <w:p w14:paraId="613C9D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640" w:lineRule="exact"/>
              <w:jc w:val="center"/>
              <w:textAlignment w:val="auto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</w:tbl>
    <w:p w14:paraId="2233FB6E">
      <w:pPr>
        <w:jc w:val="center"/>
      </w:pPr>
    </w:p>
    <w:p w14:paraId="0FB7E255">
      <w:pPr>
        <w:jc w:val="center"/>
      </w:pPr>
    </w:p>
    <w:p w14:paraId="526A92DF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Arial Unicode MS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Malgun Gothic Semilight">
    <w:altName w:val="Malgun Gothic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WQ1ZmM5M2NiYzViNjc4ZWU1ODNmMjFmYjE5YjlkNzIifQ=="/>
  </w:docVars>
  <w:rsids>
    <w:rsidRoot w:val="1308507D"/>
    <w:rsid w:val="00422AA4"/>
    <w:rsid w:val="005D7A4A"/>
    <w:rsid w:val="0F2B62DD"/>
    <w:rsid w:val="1308507D"/>
    <w:rsid w:val="415E2C8C"/>
    <w:rsid w:val="50D852D8"/>
    <w:rsid w:val="58406388"/>
    <w:rsid w:val="5DDE0525"/>
    <w:rsid w:val="64CB6DDE"/>
    <w:rsid w:val="78702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300</Words>
  <Characters>305</Characters>
  <Lines>3</Lines>
  <Paragraphs>1</Paragraphs>
  <TotalTime>1</TotalTime>
  <ScaleCrop>false</ScaleCrop>
  <LinksUpToDate>false</LinksUpToDate>
  <CharactersWithSpaces>375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2025-11-07T06:07:00Z</dcterms:created>
  <dc:creator>文档存本地丢失不负责</dc:creator>
  <cp:lastModifiedBy>鲍雅如</cp:lastModifiedBy>
  <cp:lastPrinted>2022-07-25T02:39:00Z</cp:lastPrinted>
  <dcterms:modified xsi:type="dcterms:W3CDTF">2025-11-12T01:25:49Z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04E34C3E7BF5406E98A6D3A2BBB78A85_13</vt:lpwstr>
  </property>
  <property fmtid="{D5CDD505-2E9C-101B-9397-08002B2CF9AE}" pid="4" name="KSOTemplateDocerSaveRecord">
    <vt:lpwstr>eyJoZGlkIjoiNjRiMWNhNzcyYTNmZTkwZTQxMjQ2NTA4NDVmOGU4OGYiLCJ1c2VySWQiOiIzMDA5MzIwNzcifQ==</vt:lpwstr>
  </property>
</Properties>
</file>