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024F1A">
      <w:pPr>
        <w:jc w:val="center"/>
        <w:rPr>
          <w:rFonts w:hint="eastAsia" w:ascii="宋体" w:hAnsi="宋体" w:eastAsia="宋体" w:cs="宋体"/>
          <w:b/>
          <w:bCs/>
          <w:color w:val="00000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color w:val="000000"/>
          <w:sz w:val="44"/>
          <w:szCs w:val="44"/>
        </w:rPr>
        <w:t>202</w:t>
      </w:r>
      <w:r>
        <w:rPr>
          <w:rFonts w:hint="eastAsia" w:ascii="宋体" w:hAnsi="宋体" w:eastAsia="宋体" w:cs="宋体"/>
          <w:b/>
          <w:bCs/>
          <w:color w:val="000000"/>
          <w:sz w:val="44"/>
          <w:szCs w:val="44"/>
          <w:lang w:val="en-US" w:eastAsia="zh-CN"/>
        </w:rPr>
        <w:t>6</w:t>
      </w:r>
      <w:r>
        <w:rPr>
          <w:rFonts w:hint="eastAsia" w:ascii="宋体" w:hAnsi="宋体" w:eastAsia="宋体" w:cs="宋体"/>
          <w:b/>
          <w:bCs/>
          <w:color w:val="000000"/>
          <w:sz w:val="44"/>
          <w:szCs w:val="44"/>
        </w:rPr>
        <w:t>年度河南省科学技术奖拟提名项目</w:t>
      </w:r>
    </w:p>
    <w:p w14:paraId="73C55DAD">
      <w:pPr>
        <w:jc w:val="center"/>
        <w:rPr>
          <w:rFonts w:hint="eastAsia" w:ascii="黑体" w:hAnsi="黑体" w:eastAsia="黑体" w:cs="黑体"/>
          <w:color w:val="000000"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color w:val="000000"/>
          <w:sz w:val="44"/>
          <w:szCs w:val="44"/>
        </w:rPr>
        <w:t>公示内容</w:t>
      </w:r>
    </w:p>
    <w:p w14:paraId="042081AC">
      <w:pPr>
        <w:jc w:val="center"/>
        <w:rPr>
          <w:rFonts w:hint="eastAsia" w:ascii="楷体" w:hAnsi="楷体" w:eastAsia="楷体" w:cs="楷体"/>
          <w:color w:val="000000"/>
          <w:kern w:val="0"/>
          <w:sz w:val="32"/>
          <w:szCs w:val="32"/>
          <w:lang w:bidi="ar"/>
        </w:rPr>
      </w:pPr>
    </w:p>
    <w:p w14:paraId="69B0CF16">
      <w:pPr>
        <w:jc w:val="center"/>
        <w:rPr>
          <w:rFonts w:hint="eastAsia" w:ascii="黑体" w:hAnsi="黑体" w:eastAsia="黑体"/>
          <w:color w:val="000000"/>
          <w:sz w:val="30"/>
          <w:szCs w:val="30"/>
        </w:rPr>
      </w:pPr>
      <w:r>
        <w:rPr>
          <w:rFonts w:hint="eastAsia" w:ascii="黑体" w:hAnsi="黑体" w:eastAsia="黑体"/>
          <w:color w:val="000000"/>
          <w:sz w:val="30"/>
          <w:szCs w:val="30"/>
        </w:rPr>
        <w:t>一、项目基本情况</w:t>
      </w:r>
    </w:p>
    <w:tbl>
      <w:tblPr>
        <w:tblStyle w:val="7"/>
        <w:tblW w:w="9123" w:type="dxa"/>
        <w:tblInd w:w="-3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2122"/>
        <w:gridCol w:w="7001"/>
      </w:tblGrid>
      <w:tr w14:paraId="610D2B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90" w:hRule="atLeast"/>
        </w:trPr>
        <w:tc>
          <w:tcPr>
            <w:tcW w:w="2122" w:type="dxa"/>
            <w:vAlign w:val="center"/>
          </w:tcPr>
          <w:p w14:paraId="4119121E">
            <w:pPr>
              <w:snapToGrid w:val="0"/>
              <w:jc w:val="center"/>
              <w:rPr>
                <w:rFonts w:hint="eastAsia" w:ascii="仿宋_GB2312" w:hAnsi="仿宋_GB2312" w:eastAsia="宋体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宋体" w:cs="仿宋_GB2312"/>
                <w:b/>
                <w:color w:val="000000"/>
                <w:sz w:val="24"/>
              </w:rPr>
              <w:t>项目名称</w:t>
            </w:r>
          </w:p>
        </w:tc>
        <w:tc>
          <w:tcPr>
            <w:tcW w:w="7001" w:type="dxa"/>
            <w:vAlign w:val="center"/>
          </w:tcPr>
          <w:p w14:paraId="2693A042">
            <w:pPr>
              <w:snapToGrid w:val="0"/>
              <w:jc w:val="center"/>
              <w:rPr>
                <w:rFonts w:hint="eastAsia" w:ascii="仿宋_GB2312" w:hAnsi="仿宋_GB2312" w:eastAsia="宋体" w:cs="仿宋_GB2312"/>
                <w:b/>
                <w:color w:val="000000"/>
                <w:sz w:val="24"/>
              </w:rPr>
            </w:pPr>
            <w:r>
              <w:rPr>
                <w:rFonts w:hint="eastAsia" w:ascii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科普动画片《中国酷发明</w:t>
            </w:r>
            <w:r>
              <w:rPr>
                <w:rFonts w:hint="eastAsia" w:ascii="Times New Roman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—</w:t>
            </w:r>
            <w:r>
              <w:rPr>
                <w:rFonts w:hint="eastAsia" w:ascii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中国古代88项伟大发明》创作与传播</w:t>
            </w:r>
          </w:p>
        </w:tc>
      </w:tr>
      <w:tr w14:paraId="45F576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64" w:hRule="atLeast"/>
        </w:trPr>
        <w:tc>
          <w:tcPr>
            <w:tcW w:w="2122" w:type="dxa"/>
            <w:vAlign w:val="center"/>
          </w:tcPr>
          <w:p w14:paraId="0471BE1A">
            <w:pPr>
              <w:snapToGrid w:val="0"/>
              <w:jc w:val="center"/>
              <w:rPr>
                <w:rFonts w:hint="eastAsia" w:ascii="仿宋_GB2312" w:hAnsi="仿宋_GB2312" w:eastAsia="宋体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宋体" w:cs="仿宋_GB2312"/>
                <w:b/>
                <w:color w:val="000000"/>
                <w:sz w:val="24"/>
              </w:rPr>
              <w:t>提 名 者</w:t>
            </w:r>
          </w:p>
        </w:tc>
        <w:tc>
          <w:tcPr>
            <w:tcW w:w="7001" w:type="dxa"/>
            <w:vAlign w:val="center"/>
          </w:tcPr>
          <w:p w14:paraId="07105B73">
            <w:pPr>
              <w:snapToGrid w:val="0"/>
              <w:jc w:val="center"/>
              <w:rPr>
                <w:rFonts w:hint="eastAsia" w:ascii="仿宋_GB2312" w:hAnsi="仿宋_GB2312" w:eastAsia="宋体" w:cs="仿宋_GB2312"/>
                <w:bCs/>
                <w:color w:val="000000"/>
                <w:sz w:val="24"/>
              </w:rPr>
            </w:pPr>
            <w:r>
              <w:rPr>
                <w:rFonts w:hint="eastAsia" w:ascii="仿宋_GB2312" w:hAnsi="仿宋_GB2312" w:eastAsia="宋体" w:cs="仿宋_GB2312"/>
                <w:bCs/>
                <w:color w:val="000000"/>
                <w:sz w:val="24"/>
              </w:rPr>
              <w:t>河南省广播电视局</w:t>
            </w:r>
          </w:p>
        </w:tc>
      </w:tr>
      <w:tr w14:paraId="24F9CE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64" w:hRule="atLeast"/>
        </w:trPr>
        <w:tc>
          <w:tcPr>
            <w:tcW w:w="2122" w:type="dxa"/>
            <w:vAlign w:val="center"/>
          </w:tcPr>
          <w:p w14:paraId="3E783E5A">
            <w:pPr>
              <w:snapToGrid w:val="0"/>
              <w:jc w:val="center"/>
              <w:rPr>
                <w:rFonts w:hint="eastAsia" w:ascii="仿宋_GB2312" w:hAnsi="仿宋_GB2312" w:eastAsia="宋体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宋体" w:cs="仿宋_GB2312"/>
                <w:b/>
                <w:color w:val="000000"/>
                <w:sz w:val="24"/>
              </w:rPr>
              <w:t>提名奖种</w:t>
            </w:r>
          </w:p>
        </w:tc>
        <w:tc>
          <w:tcPr>
            <w:tcW w:w="7001" w:type="dxa"/>
            <w:vAlign w:val="center"/>
          </w:tcPr>
          <w:p w14:paraId="6363C94F">
            <w:pPr>
              <w:snapToGrid w:val="0"/>
              <w:jc w:val="center"/>
              <w:rPr>
                <w:rFonts w:hint="eastAsia" w:ascii="仿宋_GB2312" w:hAnsi="仿宋_GB2312" w:eastAsia="宋体" w:cs="仿宋_GB2312"/>
                <w:bCs/>
                <w:color w:val="000000"/>
                <w:sz w:val="24"/>
              </w:rPr>
            </w:pPr>
            <w:r>
              <w:rPr>
                <w:rFonts w:hint="eastAsia" w:ascii="仿宋_GB2312" w:hAnsi="仿宋_GB2312" w:eastAsia="宋体" w:cs="仿宋_GB2312"/>
                <w:bCs/>
                <w:color w:val="000000"/>
                <w:sz w:val="24"/>
              </w:rPr>
              <w:t>河南省科学技术进步奖</w:t>
            </w:r>
          </w:p>
        </w:tc>
      </w:tr>
      <w:tr w14:paraId="3B216A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64" w:hRule="atLeast"/>
        </w:trPr>
        <w:tc>
          <w:tcPr>
            <w:tcW w:w="2122" w:type="dxa"/>
            <w:vAlign w:val="center"/>
          </w:tcPr>
          <w:p w14:paraId="5A59EFE2">
            <w:pPr>
              <w:snapToGrid w:val="0"/>
              <w:jc w:val="center"/>
              <w:rPr>
                <w:rFonts w:hint="eastAsia" w:ascii="仿宋_GB2312" w:hAnsi="仿宋_GB2312" w:eastAsia="宋体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宋体" w:cs="仿宋_GB2312"/>
                <w:b/>
                <w:color w:val="000000"/>
                <w:sz w:val="24"/>
              </w:rPr>
              <w:t>提名等级</w:t>
            </w:r>
          </w:p>
        </w:tc>
        <w:tc>
          <w:tcPr>
            <w:tcW w:w="7001" w:type="dxa"/>
            <w:vAlign w:val="center"/>
          </w:tcPr>
          <w:p w14:paraId="20FA5EC8">
            <w:pPr>
              <w:snapToGrid w:val="0"/>
              <w:jc w:val="center"/>
              <w:rPr>
                <w:rFonts w:hint="default" w:ascii="宋体" w:hAnsi="宋体" w:eastAsia="宋体" w:cs="宋体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sz w:val="24"/>
              </w:rPr>
              <w:t>二等奖</w:t>
            </w:r>
            <w:r>
              <w:rPr>
                <w:rFonts w:hint="eastAsia" w:ascii="宋体" w:hAnsi="宋体" w:eastAsia="宋体" w:cs="宋体"/>
                <w:bCs/>
                <w:color w:val="000000"/>
                <w:sz w:val="24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bCs/>
                <w:color w:val="000000"/>
                <w:sz w:val="24"/>
                <w:lang w:val="en-US" w:eastAsia="zh-CN"/>
              </w:rPr>
              <w:t>三等奖</w:t>
            </w:r>
          </w:p>
        </w:tc>
      </w:tr>
      <w:tr w14:paraId="12F8A2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72" w:hRule="atLeast"/>
        </w:trPr>
        <w:tc>
          <w:tcPr>
            <w:tcW w:w="2122" w:type="dxa"/>
            <w:vAlign w:val="center"/>
          </w:tcPr>
          <w:p w14:paraId="1BB45A36">
            <w:pPr>
              <w:snapToGrid w:val="0"/>
              <w:jc w:val="center"/>
              <w:rPr>
                <w:rFonts w:hint="eastAsia" w:ascii="仿宋_GB2312" w:hAnsi="仿宋_GB2312" w:eastAsia="宋体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宋体" w:cs="仿宋_GB2312"/>
                <w:b/>
                <w:color w:val="000000"/>
                <w:sz w:val="24"/>
              </w:rPr>
              <w:t>主要完成人</w:t>
            </w:r>
          </w:p>
        </w:tc>
        <w:tc>
          <w:tcPr>
            <w:tcW w:w="7001" w:type="dxa"/>
            <w:vAlign w:val="center"/>
          </w:tcPr>
          <w:p w14:paraId="073C2AEE">
            <w:pPr>
              <w:snapToGrid w:val="0"/>
              <w:spacing w:line="360" w:lineRule="auto"/>
              <w:jc w:val="left"/>
              <w:rPr>
                <w:rFonts w:hint="default" w:ascii="宋体" w:hAnsi="宋体" w:eastAsia="宋体" w:cs="宋体"/>
                <w:b/>
                <w:color w:val="000000"/>
                <w:sz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宁方刚、薛红玉、杨燕、</w:t>
            </w:r>
            <w:bookmarkStart w:id="0" w:name="_GoBack"/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魏华</w:t>
            </w:r>
            <w:bookmarkEnd w:id="0"/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、吴微、刘茜、沙亚娟、张国晓、张子悦、汤梦箫</w:t>
            </w:r>
          </w:p>
        </w:tc>
      </w:tr>
      <w:tr w14:paraId="1E66A1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10" w:hRule="atLeast"/>
        </w:trPr>
        <w:tc>
          <w:tcPr>
            <w:tcW w:w="2122" w:type="dxa"/>
            <w:vAlign w:val="center"/>
          </w:tcPr>
          <w:p w14:paraId="5A7D500E">
            <w:pPr>
              <w:snapToGrid w:val="0"/>
              <w:jc w:val="center"/>
              <w:rPr>
                <w:rFonts w:hint="eastAsia" w:ascii="仿宋_GB2312" w:hAnsi="仿宋_GB2312" w:eastAsia="宋体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宋体" w:cs="仿宋_GB2312"/>
                <w:b/>
                <w:color w:val="000000"/>
                <w:sz w:val="24"/>
              </w:rPr>
              <w:t>主要完成单位</w:t>
            </w:r>
          </w:p>
        </w:tc>
        <w:tc>
          <w:tcPr>
            <w:tcW w:w="7001" w:type="dxa"/>
            <w:vAlign w:val="center"/>
          </w:tcPr>
          <w:p w14:paraId="3640B6BB">
            <w:pPr>
              <w:snapToGrid w:val="0"/>
              <w:spacing w:line="360" w:lineRule="auto"/>
              <w:jc w:val="left"/>
              <w:rPr>
                <w:rFonts w:hint="default" w:ascii="宋体" w:hAnsi="宋体" w:eastAsia="宋体" w:cs="宋体"/>
                <w:b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3"/>
                <w:kern w:val="0"/>
                <w:sz w:val="24"/>
                <w:szCs w:val="24"/>
                <w:lang w:val="en-US" w:eastAsia="zh-CN" w:bidi="ar"/>
              </w:rPr>
              <w:t>河南小樱桃动漫集团有限公司、中国科学技术出版社有限公司、郑州轻工业大学、河南职业技术学院、河南省新闻出版学校、郑州漫锦品牌管理有限公司、河南省漫画家协会</w:t>
            </w:r>
          </w:p>
        </w:tc>
      </w:tr>
    </w:tbl>
    <w:p w14:paraId="52E7F182">
      <w:pPr>
        <w:spacing w:before="156" w:beforeLines="50" w:after="312" w:afterLines="100" w:line="440" w:lineRule="exact"/>
        <w:jc w:val="center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二、主要知识产权和标准规范目录</w:t>
      </w:r>
    </w:p>
    <w:tbl>
      <w:tblPr>
        <w:tblStyle w:val="7"/>
        <w:tblW w:w="10874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79"/>
        <w:gridCol w:w="1385"/>
        <w:gridCol w:w="1105"/>
        <w:gridCol w:w="1135"/>
        <w:gridCol w:w="881"/>
        <w:gridCol w:w="1127"/>
        <w:gridCol w:w="1436"/>
        <w:gridCol w:w="1399"/>
        <w:gridCol w:w="927"/>
      </w:tblGrid>
      <w:tr w14:paraId="76AC838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1479" w:type="dxa"/>
            <w:noWrap/>
            <w:vAlign w:val="center"/>
          </w:tcPr>
          <w:p w14:paraId="79FE43C9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b/>
              </w:rPr>
            </w:pPr>
            <w:r>
              <w:rPr>
                <w:b/>
              </w:rPr>
              <w:t>知识产权</w:t>
            </w:r>
          </w:p>
          <w:p w14:paraId="62BD4748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b/>
              </w:rPr>
            </w:pPr>
            <w:r>
              <w:rPr>
                <w:b/>
              </w:rPr>
              <w:t>（标准）类别</w:t>
            </w:r>
          </w:p>
        </w:tc>
        <w:tc>
          <w:tcPr>
            <w:tcW w:w="1385" w:type="dxa"/>
            <w:noWrap/>
            <w:vAlign w:val="center"/>
          </w:tcPr>
          <w:p w14:paraId="334AF443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b/>
              </w:rPr>
            </w:pPr>
            <w:r>
              <w:rPr>
                <w:b/>
              </w:rPr>
              <w:t>知识产权</w:t>
            </w:r>
          </w:p>
          <w:p w14:paraId="472B059D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b/>
              </w:rPr>
            </w:pPr>
            <w:r>
              <w:rPr>
                <w:b/>
              </w:rPr>
              <w:t>（标准）具体名称</w:t>
            </w:r>
          </w:p>
        </w:tc>
        <w:tc>
          <w:tcPr>
            <w:tcW w:w="1105" w:type="dxa"/>
            <w:noWrap/>
            <w:vAlign w:val="center"/>
          </w:tcPr>
          <w:p w14:paraId="3D898073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b/>
              </w:rPr>
            </w:pPr>
            <w:r>
              <w:rPr>
                <w:b/>
              </w:rPr>
              <w:t>国家</w:t>
            </w:r>
          </w:p>
          <w:p w14:paraId="65303FCD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b/>
              </w:rPr>
            </w:pPr>
            <w:r>
              <w:rPr>
                <w:b/>
              </w:rPr>
              <w:t>（地区）</w:t>
            </w:r>
          </w:p>
        </w:tc>
        <w:tc>
          <w:tcPr>
            <w:tcW w:w="0" w:type="auto"/>
            <w:noWrap/>
            <w:vAlign w:val="center"/>
          </w:tcPr>
          <w:p w14:paraId="15B5B6EE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b/>
              </w:rPr>
            </w:pPr>
            <w:r>
              <w:rPr>
                <w:b/>
              </w:rPr>
              <w:t>授权号</w:t>
            </w:r>
          </w:p>
          <w:p w14:paraId="023D1A49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b/>
              </w:rPr>
            </w:pPr>
            <w:r>
              <w:rPr>
                <w:b/>
              </w:rPr>
              <w:t>（标准编号）</w:t>
            </w:r>
          </w:p>
        </w:tc>
        <w:tc>
          <w:tcPr>
            <w:tcW w:w="0" w:type="auto"/>
            <w:noWrap/>
            <w:vAlign w:val="center"/>
          </w:tcPr>
          <w:p w14:paraId="378AF625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b/>
              </w:rPr>
            </w:pPr>
            <w:r>
              <w:rPr>
                <w:b/>
              </w:rPr>
              <w:t>授权日期</w:t>
            </w:r>
          </w:p>
          <w:p w14:paraId="2D0226A5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b/>
              </w:rPr>
            </w:pPr>
            <w:r>
              <w:rPr>
                <w:b/>
              </w:rPr>
              <w:t>（标准发布日期）</w:t>
            </w:r>
          </w:p>
        </w:tc>
        <w:tc>
          <w:tcPr>
            <w:tcW w:w="0" w:type="auto"/>
            <w:noWrap/>
            <w:vAlign w:val="center"/>
          </w:tcPr>
          <w:p w14:paraId="05B6F262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b/>
              </w:rPr>
            </w:pPr>
            <w:r>
              <w:rPr>
                <w:b/>
              </w:rPr>
              <w:t>证书编号</w:t>
            </w:r>
          </w:p>
          <w:p w14:paraId="3800B1FC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b/>
              </w:rPr>
            </w:pPr>
            <w:r>
              <w:rPr>
                <w:b/>
              </w:rPr>
              <w:t>（标准批准发布部门）</w:t>
            </w:r>
          </w:p>
        </w:tc>
        <w:tc>
          <w:tcPr>
            <w:tcW w:w="0" w:type="auto"/>
            <w:noWrap/>
            <w:vAlign w:val="center"/>
          </w:tcPr>
          <w:p w14:paraId="06E1AE64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b/>
              </w:rPr>
            </w:pPr>
            <w:r>
              <w:rPr>
                <w:b/>
              </w:rPr>
              <w:t>权利人</w:t>
            </w:r>
          </w:p>
          <w:p w14:paraId="42B875E8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b/>
              </w:rPr>
            </w:pPr>
            <w:r>
              <w:rPr>
                <w:b/>
              </w:rPr>
              <w:t>（标准起草单位）</w:t>
            </w:r>
          </w:p>
        </w:tc>
        <w:tc>
          <w:tcPr>
            <w:tcW w:w="1399" w:type="dxa"/>
            <w:noWrap/>
            <w:vAlign w:val="center"/>
          </w:tcPr>
          <w:p w14:paraId="225DBD1A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b/>
              </w:rPr>
            </w:pPr>
            <w:r>
              <w:rPr>
                <w:b/>
              </w:rPr>
              <w:t>发明人</w:t>
            </w:r>
          </w:p>
          <w:p w14:paraId="517E8775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b/>
              </w:rPr>
            </w:pPr>
            <w:r>
              <w:rPr>
                <w:b/>
              </w:rPr>
              <w:t>（标准起草人）</w:t>
            </w:r>
          </w:p>
        </w:tc>
        <w:tc>
          <w:tcPr>
            <w:tcW w:w="927" w:type="dxa"/>
            <w:noWrap/>
            <w:vAlign w:val="center"/>
          </w:tcPr>
          <w:p w14:paraId="2BDD448A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b/>
              </w:rPr>
            </w:pPr>
            <w:r>
              <w:rPr>
                <w:b/>
              </w:rPr>
              <w:t>专利（标准）有效状态</w:t>
            </w:r>
          </w:p>
        </w:tc>
      </w:tr>
      <w:tr w14:paraId="3B8059B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8" w:hRule="atLeast"/>
          <w:jc w:val="center"/>
        </w:trPr>
        <w:tc>
          <w:tcPr>
            <w:tcW w:w="1479" w:type="dxa"/>
            <w:noWrap/>
            <w:vAlign w:val="center"/>
          </w:tcPr>
          <w:p w14:paraId="4468530A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rFonts w:ascii="仿宋_GB2312" w:eastAsia="宋体"/>
                <w:sz w:val="24"/>
              </w:rPr>
            </w:pPr>
            <w:r>
              <w:rPr>
                <w:rFonts w:hint="eastAsia" w:ascii="仿宋_GB2312" w:eastAsia="宋体"/>
                <w:sz w:val="24"/>
              </w:rPr>
              <w:t>国产电视动画片发行许可证</w:t>
            </w:r>
          </w:p>
        </w:tc>
        <w:tc>
          <w:tcPr>
            <w:tcW w:w="1385" w:type="dxa"/>
            <w:noWrap/>
            <w:vAlign w:val="center"/>
          </w:tcPr>
          <w:p w14:paraId="0264BCBB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rFonts w:ascii="仿宋_GB2312" w:eastAsia="宋体"/>
                <w:sz w:val="24"/>
              </w:rPr>
            </w:pPr>
            <w:r>
              <w:rPr>
                <w:rFonts w:hint="eastAsia" w:ascii="仿宋_GB2312" w:eastAsia="宋体"/>
                <w:sz w:val="24"/>
              </w:rPr>
              <w:t>中国酷发明-中国古代88项伟大发明（上）</w:t>
            </w:r>
          </w:p>
        </w:tc>
        <w:tc>
          <w:tcPr>
            <w:tcW w:w="1105" w:type="dxa"/>
            <w:noWrap/>
            <w:vAlign w:val="center"/>
          </w:tcPr>
          <w:p w14:paraId="4E18424E">
            <w:pPr>
              <w:pStyle w:val="3"/>
              <w:snapToGrid w:val="0"/>
              <w:ind w:left="0" w:leftChars="0" w:right="0" w:rightChars="0" w:firstLine="0" w:firstLineChars="0"/>
              <w:jc w:val="left"/>
              <w:rPr>
                <w:rFonts w:ascii="仿宋_GB2312" w:eastAsia="宋体"/>
                <w:sz w:val="24"/>
              </w:rPr>
            </w:pPr>
            <w:r>
              <w:rPr>
                <w:rFonts w:hint="eastAsia" w:ascii="仿宋_GB2312" w:eastAsia="宋体"/>
                <w:sz w:val="24"/>
              </w:rPr>
              <w:t>中国</w:t>
            </w:r>
          </w:p>
        </w:tc>
        <w:tc>
          <w:tcPr>
            <w:tcW w:w="0" w:type="auto"/>
            <w:noWrap/>
            <w:vAlign w:val="center"/>
          </w:tcPr>
          <w:p w14:paraId="2B6D9FC3">
            <w:pPr>
              <w:widowControl/>
              <w:snapToGrid w:val="0"/>
              <w:jc w:val="center"/>
              <w:rPr>
                <w:rFonts w:ascii="仿宋_GB2312" w:eastAsia="宋体"/>
                <w:sz w:val="24"/>
              </w:rPr>
            </w:pPr>
            <w:r>
              <w:rPr>
                <w:rFonts w:hint="eastAsia" w:ascii="仿宋_GB2312" w:hAnsi="宋体" w:eastAsia="宋体" w:cs="Times New Roman"/>
                <w:kern w:val="0"/>
                <w:sz w:val="24"/>
                <w:szCs w:val="21"/>
              </w:rPr>
              <w:t>（京）动审字〔2023〕第006号</w:t>
            </w:r>
          </w:p>
        </w:tc>
        <w:tc>
          <w:tcPr>
            <w:tcW w:w="0" w:type="auto"/>
            <w:noWrap/>
            <w:vAlign w:val="center"/>
          </w:tcPr>
          <w:p w14:paraId="79CD52CD">
            <w:pPr>
              <w:pStyle w:val="3"/>
              <w:snapToGrid w:val="0"/>
              <w:ind w:left="0" w:leftChars="0" w:right="0" w:rightChars="0" w:firstLine="0" w:firstLineChars="0"/>
              <w:jc w:val="left"/>
              <w:rPr>
                <w:rFonts w:ascii="仿宋_GB2312" w:eastAsia="宋体"/>
                <w:sz w:val="24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2023年5月5日</w:t>
            </w:r>
          </w:p>
        </w:tc>
        <w:tc>
          <w:tcPr>
            <w:tcW w:w="0" w:type="auto"/>
            <w:noWrap/>
            <w:vAlign w:val="center"/>
          </w:tcPr>
          <w:p w14:paraId="110F54EB">
            <w:pPr>
              <w:widowControl/>
              <w:snapToGrid w:val="0"/>
              <w:jc w:val="center"/>
              <w:rPr>
                <w:rFonts w:hint="default" w:ascii="仿宋_GB2312" w:eastAsia="宋体"/>
                <w:sz w:val="24"/>
                <w:lang w:val="en-US" w:eastAsia="zh-CN"/>
              </w:rPr>
            </w:pPr>
            <w:r>
              <w:rPr>
                <w:rFonts w:hint="eastAsia" w:ascii="仿宋_GB2312" w:hAnsi="宋体" w:eastAsia="宋体" w:cs="Times New Roman"/>
                <w:kern w:val="0"/>
                <w:sz w:val="24"/>
                <w:szCs w:val="21"/>
              </w:rPr>
              <w:t>（京）动审字〔2023〕第006号</w:t>
            </w:r>
            <w:r>
              <w:rPr>
                <w:rFonts w:hint="eastAsia" w:hAnsi="宋体" w:eastAsia="宋体" w:cs="Times New Roman"/>
                <w:kern w:val="0"/>
                <w:sz w:val="24"/>
                <w:szCs w:val="21"/>
                <w:lang w:eastAsia="zh-CN"/>
              </w:rPr>
              <w:t>（</w:t>
            </w:r>
            <w:r>
              <w:rPr>
                <w:rFonts w:hint="eastAsia" w:ascii="仿宋_GB2312" w:eastAsia="宋体"/>
                <w:sz w:val="24"/>
              </w:rPr>
              <w:t>北京市广播电视局</w:t>
            </w:r>
          </w:p>
        </w:tc>
        <w:tc>
          <w:tcPr>
            <w:tcW w:w="0" w:type="auto"/>
            <w:noWrap/>
            <w:vAlign w:val="center"/>
          </w:tcPr>
          <w:p w14:paraId="35FBBF2F">
            <w:pPr>
              <w:pStyle w:val="3"/>
              <w:snapToGrid w:val="0"/>
              <w:ind w:left="0" w:leftChars="0" w:right="0" w:rightChars="0" w:firstLine="0" w:firstLineChars="0"/>
              <w:jc w:val="left"/>
              <w:rPr>
                <w:rFonts w:hint="default" w:ascii="仿宋_GB2312" w:eastAsia="宋体"/>
                <w:sz w:val="24"/>
                <w:lang w:val="en-US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河南小樱桃动漫集团有限公司</w:t>
            </w:r>
            <w:r>
              <w:rPr>
                <w:rFonts w:hint="eastAsia" w:eastAsia="宋体"/>
                <w:sz w:val="24"/>
                <w:lang w:val="en-US" w:eastAsia="zh-CN"/>
              </w:rPr>
              <w:t>、中国科学技术出版社有限公司</w:t>
            </w:r>
          </w:p>
        </w:tc>
        <w:tc>
          <w:tcPr>
            <w:tcW w:w="1399" w:type="dxa"/>
            <w:noWrap/>
            <w:vAlign w:val="center"/>
          </w:tcPr>
          <w:p w14:paraId="64D4095F">
            <w:pPr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宋体" w:eastAsia="宋体" w:cs="宋体"/>
                <w:b/>
                <w:color w:val="000000"/>
                <w:sz w:val="24"/>
              </w:rPr>
            </w:pPr>
            <w:r>
              <w:rPr>
                <w:rFonts w:hint="eastAsia" w:ascii="仿宋_GB2312" w:hAnsi="宋体" w:eastAsia="宋体" w:cs="宋体"/>
                <w:color w:val="000000"/>
                <w:sz w:val="24"/>
                <w:lang w:val="en-US" w:eastAsia="zh-CN"/>
              </w:rPr>
              <w:t>宁方刚、薛红玉、杨燕、魏华、吴微、刘茜、沙亚娟、张国晓、张子悦、汤梦箫</w:t>
            </w:r>
          </w:p>
        </w:tc>
        <w:tc>
          <w:tcPr>
            <w:tcW w:w="927" w:type="dxa"/>
            <w:noWrap/>
            <w:vAlign w:val="center"/>
          </w:tcPr>
          <w:p w14:paraId="613D6E76">
            <w:pPr>
              <w:pStyle w:val="3"/>
              <w:snapToGrid w:val="0"/>
              <w:ind w:left="0" w:leftChars="0" w:right="0" w:rightChars="0" w:firstLine="0" w:firstLineChars="0"/>
              <w:jc w:val="left"/>
              <w:rPr>
                <w:rFonts w:ascii="仿宋_GB2312" w:eastAsia="宋体"/>
                <w:sz w:val="24"/>
              </w:rPr>
            </w:pPr>
            <w:r>
              <w:rPr>
                <w:rFonts w:hint="eastAsia" w:ascii="仿宋_GB2312" w:eastAsia="宋体"/>
                <w:sz w:val="24"/>
              </w:rPr>
              <w:t>有效</w:t>
            </w:r>
          </w:p>
        </w:tc>
      </w:tr>
      <w:tr w14:paraId="4AAC671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2" w:hRule="atLeast"/>
          <w:jc w:val="center"/>
        </w:trPr>
        <w:tc>
          <w:tcPr>
            <w:tcW w:w="1479" w:type="dxa"/>
            <w:noWrap/>
            <w:vAlign w:val="center"/>
          </w:tcPr>
          <w:p w14:paraId="5F7FA69E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rFonts w:ascii="仿宋_GB2312" w:eastAsia="宋体"/>
                <w:sz w:val="24"/>
              </w:rPr>
            </w:pPr>
            <w:r>
              <w:rPr>
                <w:rFonts w:hint="eastAsia" w:ascii="仿宋_GB2312" w:eastAsia="宋体"/>
                <w:sz w:val="24"/>
              </w:rPr>
              <w:t>国产电视动画片发行许可证</w:t>
            </w:r>
          </w:p>
        </w:tc>
        <w:tc>
          <w:tcPr>
            <w:tcW w:w="1385" w:type="dxa"/>
            <w:noWrap/>
            <w:vAlign w:val="center"/>
          </w:tcPr>
          <w:p w14:paraId="4817B07F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rFonts w:ascii="仿宋_GB2312" w:eastAsia="宋体"/>
                <w:sz w:val="24"/>
              </w:rPr>
            </w:pPr>
            <w:r>
              <w:rPr>
                <w:rFonts w:hint="eastAsia" w:ascii="仿宋_GB2312" w:eastAsia="宋体"/>
                <w:sz w:val="24"/>
              </w:rPr>
              <w:t>中国酷发明-中国古代88项伟大发明（</w:t>
            </w:r>
            <w:r>
              <w:rPr>
                <w:rFonts w:hint="eastAsia" w:eastAsia="宋体"/>
                <w:sz w:val="24"/>
                <w:lang w:val="en-US" w:eastAsia="zh-CN"/>
              </w:rPr>
              <w:t>下</w:t>
            </w:r>
            <w:r>
              <w:rPr>
                <w:rFonts w:hint="eastAsia" w:ascii="仿宋_GB2312" w:eastAsia="宋体"/>
                <w:sz w:val="24"/>
              </w:rPr>
              <w:t>）</w:t>
            </w:r>
          </w:p>
        </w:tc>
        <w:tc>
          <w:tcPr>
            <w:tcW w:w="1105" w:type="dxa"/>
            <w:noWrap/>
            <w:vAlign w:val="center"/>
          </w:tcPr>
          <w:p w14:paraId="7BC719AB">
            <w:pPr>
              <w:pStyle w:val="3"/>
              <w:snapToGrid w:val="0"/>
              <w:ind w:left="0" w:leftChars="0" w:right="0" w:rightChars="0" w:firstLine="0" w:firstLineChars="0"/>
              <w:jc w:val="left"/>
              <w:rPr>
                <w:rFonts w:ascii="仿宋_GB2312" w:eastAsia="宋体"/>
                <w:sz w:val="24"/>
              </w:rPr>
            </w:pPr>
            <w:r>
              <w:rPr>
                <w:rFonts w:hint="eastAsia" w:ascii="仿宋_GB2312" w:eastAsia="宋体"/>
                <w:sz w:val="24"/>
              </w:rPr>
              <w:t>中国</w:t>
            </w:r>
          </w:p>
        </w:tc>
        <w:tc>
          <w:tcPr>
            <w:tcW w:w="0" w:type="auto"/>
            <w:noWrap/>
            <w:vAlign w:val="center"/>
          </w:tcPr>
          <w:p w14:paraId="7B8781D0">
            <w:pPr>
              <w:widowControl/>
              <w:snapToGrid w:val="0"/>
              <w:jc w:val="center"/>
              <w:rPr>
                <w:rFonts w:ascii="仿宋_GB2312" w:eastAsia="宋体"/>
                <w:sz w:val="24"/>
              </w:rPr>
            </w:pPr>
            <w:r>
              <w:rPr>
                <w:rFonts w:hint="eastAsia" w:ascii="仿宋_GB2312" w:hAnsi="宋体" w:eastAsia="宋体" w:cs="Times New Roman"/>
                <w:kern w:val="0"/>
                <w:sz w:val="24"/>
                <w:szCs w:val="21"/>
              </w:rPr>
              <w:t>（京）动审字〔2023〕第007号</w:t>
            </w:r>
          </w:p>
        </w:tc>
        <w:tc>
          <w:tcPr>
            <w:tcW w:w="0" w:type="auto"/>
            <w:noWrap/>
            <w:vAlign w:val="center"/>
          </w:tcPr>
          <w:p w14:paraId="1F0E72CA">
            <w:pPr>
              <w:pStyle w:val="3"/>
              <w:snapToGrid w:val="0"/>
              <w:ind w:left="0" w:leftChars="0" w:right="0" w:rightChars="0" w:firstLine="0" w:firstLineChars="0"/>
              <w:jc w:val="left"/>
              <w:rPr>
                <w:rFonts w:hint="default" w:ascii="仿宋_GB2312" w:eastAsia="宋体"/>
                <w:sz w:val="24"/>
                <w:lang w:val="en-US" w:eastAsia="zh-CN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2023年5月26日</w:t>
            </w:r>
          </w:p>
        </w:tc>
        <w:tc>
          <w:tcPr>
            <w:tcW w:w="0" w:type="auto"/>
            <w:noWrap/>
            <w:vAlign w:val="center"/>
          </w:tcPr>
          <w:p w14:paraId="599B5FD4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eastAsia="宋体"/>
                <w:sz w:val="24"/>
                <w:lang w:val="en-US" w:eastAsia="zh-CN"/>
              </w:rPr>
            </w:pPr>
            <w:r>
              <w:rPr>
                <w:rFonts w:hint="eastAsia" w:ascii="仿宋_GB2312" w:hAnsi="宋体" w:eastAsia="宋体" w:cs="Times New Roman"/>
                <w:kern w:val="0"/>
                <w:sz w:val="24"/>
                <w:szCs w:val="21"/>
              </w:rPr>
              <w:t>（京）动审字〔2023〕第007号</w:t>
            </w:r>
            <w:r>
              <w:rPr>
                <w:rFonts w:hint="eastAsia" w:hAnsi="宋体" w:eastAsia="宋体" w:cs="Times New Roman"/>
                <w:kern w:val="0"/>
                <w:sz w:val="24"/>
                <w:szCs w:val="21"/>
                <w:lang w:eastAsia="zh-CN"/>
              </w:rPr>
              <w:t>（</w:t>
            </w:r>
            <w:r>
              <w:rPr>
                <w:rFonts w:hint="eastAsia" w:ascii="仿宋_GB2312" w:eastAsia="宋体"/>
                <w:sz w:val="24"/>
              </w:rPr>
              <w:t>北京市广播电视局</w:t>
            </w:r>
            <w:r>
              <w:rPr>
                <w:rFonts w:hint="eastAsia" w:hAnsi="宋体" w:eastAsia="宋体" w:cs="Times New Roman"/>
                <w:kern w:val="0"/>
                <w:sz w:val="24"/>
                <w:szCs w:val="21"/>
                <w:lang w:eastAsia="zh-CN"/>
              </w:rPr>
              <w:t>）</w:t>
            </w:r>
          </w:p>
        </w:tc>
        <w:tc>
          <w:tcPr>
            <w:tcW w:w="0" w:type="auto"/>
            <w:noWrap/>
            <w:vAlign w:val="center"/>
          </w:tcPr>
          <w:p w14:paraId="34D67BBE">
            <w:pPr>
              <w:pStyle w:val="3"/>
              <w:snapToGrid w:val="0"/>
              <w:ind w:left="0" w:leftChars="0" w:right="0" w:rightChars="0" w:firstLine="0" w:firstLineChars="0"/>
              <w:jc w:val="left"/>
              <w:rPr>
                <w:rFonts w:ascii="仿宋_GB2312" w:eastAsia="宋体"/>
                <w:sz w:val="24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河南小樱桃动漫集团有限公司</w:t>
            </w:r>
            <w:r>
              <w:rPr>
                <w:rFonts w:hint="eastAsia" w:eastAsia="宋体"/>
                <w:sz w:val="24"/>
                <w:lang w:val="en-US" w:eastAsia="zh-CN"/>
              </w:rPr>
              <w:t>、中国科学技术出版社有限公司</w:t>
            </w:r>
          </w:p>
        </w:tc>
        <w:tc>
          <w:tcPr>
            <w:tcW w:w="1399" w:type="dxa"/>
            <w:noWrap/>
            <w:vAlign w:val="center"/>
          </w:tcPr>
          <w:p w14:paraId="77FF9E52">
            <w:pPr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宋体" w:eastAsia="宋体" w:cs="宋体"/>
                <w:b/>
                <w:color w:val="000000"/>
                <w:sz w:val="24"/>
              </w:rPr>
            </w:pPr>
            <w:r>
              <w:rPr>
                <w:rFonts w:hint="eastAsia" w:ascii="仿宋_GB2312" w:hAnsi="宋体" w:eastAsia="宋体" w:cs="宋体"/>
                <w:color w:val="000000"/>
                <w:sz w:val="24"/>
                <w:lang w:val="en-US" w:eastAsia="zh-CN"/>
              </w:rPr>
              <w:t>宁方刚、薛红玉、杨燕、魏华、吴微、刘茜、沙亚娟、张国晓、张子悦、汤梦箫</w:t>
            </w:r>
          </w:p>
        </w:tc>
        <w:tc>
          <w:tcPr>
            <w:tcW w:w="927" w:type="dxa"/>
            <w:noWrap/>
            <w:vAlign w:val="center"/>
          </w:tcPr>
          <w:p w14:paraId="03EABB14">
            <w:pPr>
              <w:pStyle w:val="3"/>
              <w:snapToGrid w:val="0"/>
              <w:ind w:left="0" w:leftChars="0" w:right="0" w:rightChars="0" w:firstLine="0" w:firstLineChars="0"/>
              <w:jc w:val="left"/>
              <w:rPr>
                <w:rFonts w:ascii="仿宋_GB2312" w:eastAsia="宋体"/>
                <w:sz w:val="24"/>
              </w:rPr>
            </w:pPr>
            <w:r>
              <w:rPr>
                <w:rFonts w:hint="eastAsia" w:ascii="仿宋_GB2312" w:eastAsia="宋体"/>
                <w:sz w:val="24"/>
              </w:rPr>
              <w:t>有效</w:t>
            </w:r>
          </w:p>
        </w:tc>
      </w:tr>
      <w:tr w14:paraId="61ABAD9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79" w:type="dxa"/>
            <w:noWrap/>
            <w:vAlign w:val="center"/>
          </w:tcPr>
          <w:p w14:paraId="0D04CB06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rFonts w:hint="default" w:ascii="仿宋_GB2312" w:eastAsia="宋体"/>
                <w:sz w:val="24"/>
                <w:lang w:val="en-US" w:eastAsia="zh-CN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计算机软件著作权登记证书</w:t>
            </w:r>
          </w:p>
        </w:tc>
        <w:tc>
          <w:tcPr>
            <w:tcW w:w="1385" w:type="dxa"/>
            <w:noWrap/>
            <w:vAlign w:val="center"/>
          </w:tcPr>
          <w:p w14:paraId="6D91B90D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rFonts w:hint="default" w:ascii="仿宋_GB2312" w:eastAsia="宋体"/>
                <w:sz w:val="24"/>
                <w:lang w:val="en-US" w:eastAsia="zh-CN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影视拍摄现场实时调色系统V1.0</w:t>
            </w:r>
          </w:p>
        </w:tc>
        <w:tc>
          <w:tcPr>
            <w:tcW w:w="1105" w:type="dxa"/>
            <w:noWrap/>
            <w:vAlign w:val="center"/>
          </w:tcPr>
          <w:p w14:paraId="2AAEF810">
            <w:pPr>
              <w:pStyle w:val="3"/>
              <w:snapToGrid w:val="0"/>
              <w:ind w:left="0" w:leftChars="0" w:right="0" w:rightChars="0" w:firstLine="0" w:firstLineChars="0"/>
              <w:jc w:val="left"/>
              <w:rPr>
                <w:rFonts w:hint="default" w:ascii="仿宋_GB2312" w:eastAsia="宋体"/>
                <w:sz w:val="24"/>
                <w:lang w:val="en-US" w:eastAsia="zh-CN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中国</w:t>
            </w:r>
          </w:p>
        </w:tc>
        <w:tc>
          <w:tcPr>
            <w:tcW w:w="0" w:type="auto"/>
            <w:noWrap/>
            <w:vAlign w:val="center"/>
          </w:tcPr>
          <w:p w14:paraId="09AE38AD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rFonts w:hint="default" w:ascii="仿宋_GB2312" w:eastAsia="宋体"/>
                <w:sz w:val="24"/>
                <w:lang w:val="en-US" w:eastAsia="zh-CN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2020SR1752171</w:t>
            </w:r>
          </w:p>
        </w:tc>
        <w:tc>
          <w:tcPr>
            <w:tcW w:w="0" w:type="auto"/>
            <w:noWrap/>
            <w:vAlign w:val="center"/>
          </w:tcPr>
          <w:p w14:paraId="23811FCB">
            <w:pPr>
              <w:pStyle w:val="3"/>
              <w:snapToGrid w:val="0"/>
              <w:ind w:left="0" w:leftChars="0" w:right="0" w:rightChars="0" w:firstLine="0" w:firstLineChars="0"/>
              <w:jc w:val="left"/>
              <w:rPr>
                <w:rFonts w:hint="default" w:ascii="仿宋_GB2312" w:eastAsia="宋体"/>
                <w:sz w:val="24"/>
                <w:lang w:val="en-US" w:eastAsia="zh-CN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2020-04-18</w:t>
            </w:r>
          </w:p>
        </w:tc>
        <w:tc>
          <w:tcPr>
            <w:tcW w:w="0" w:type="auto"/>
            <w:noWrap/>
            <w:vAlign w:val="center"/>
          </w:tcPr>
          <w:p w14:paraId="636A7BC7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rFonts w:hint="default" w:ascii="仿宋_GB2312" w:eastAsia="宋体"/>
                <w:sz w:val="24"/>
                <w:lang w:val="en-US" w:eastAsia="zh-CN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软著登字第6553143号</w:t>
            </w:r>
            <w:r>
              <w:rPr>
                <w:rFonts w:hint="eastAsia" w:eastAsia="宋体"/>
                <w:sz w:val="24"/>
                <w:lang w:val="en-US" w:eastAsia="zh-CN"/>
              </w:rPr>
              <w:t>（中华人民共和国国家版权局）</w:t>
            </w:r>
          </w:p>
        </w:tc>
        <w:tc>
          <w:tcPr>
            <w:tcW w:w="0" w:type="auto"/>
            <w:noWrap/>
            <w:vAlign w:val="center"/>
          </w:tcPr>
          <w:p w14:paraId="404673E5">
            <w:pPr>
              <w:pStyle w:val="3"/>
              <w:snapToGrid w:val="0"/>
              <w:ind w:left="0" w:leftChars="0" w:right="0" w:rightChars="0" w:firstLine="0" w:firstLineChars="0"/>
              <w:jc w:val="left"/>
              <w:rPr>
                <w:rFonts w:ascii="仿宋_GB2312" w:eastAsia="宋体"/>
                <w:sz w:val="24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河南小樱桃动漫集团有限公司</w:t>
            </w:r>
          </w:p>
        </w:tc>
        <w:tc>
          <w:tcPr>
            <w:tcW w:w="1399" w:type="dxa"/>
            <w:noWrap/>
            <w:vAlign w:val="center"/>
          </w:tcPr>
          <w:p w14:paraId="190A9B30">
            <w:pPr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宋体" w:eastAsia="宋体" w:cs="宋体"/>
                <w:b/>
                <w:color w:val="000000"/>
                <w:sz w:val="24"/>
              </w:rPr>
            </w:pPr>
            <w:r>
              <w:rPr>
                <w:rFonts w:hint="eastAsia" w:ascii="仿宋_GB2312" w:hAnsi="宋体" w:eastAsia="宋体" w:cs="宋体"/>
                <w:color w:val="000000"/>
                <w:sz w:val="24"/>
                <w:lang w:val="en-US" w:eastAsia="zh-CN"/>
              </w:rPr>
              <w:t>宁方刚、薛红玉、杨燕、魏华、吴微、刘茜、沙亚娟、张国晓、张子悦、汤梦箫</w:t>
            </w:r>
          </w:p>
        </w:tc>
        <w:tc>
          <w:tcPr>
            <w:tcW w:w="927" w:type="dxa"/>
            <w:noWrap/>
            <w:vAlign w:val="center"/>
          </w:tcPr>
          <w:p w14:paraId="476D18DE">
            <w:pPr>
              <w:pStyle w:val="3"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eastAsia="宋体"/>
                <w:sz w:val="24"/>
                <w:lang w:val="en-US" w:eastAsia="zh-CN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有效</w:t>
            </w:r>
          </w:p>
        </w:tc>
      </w:tr>
      <w:tr w14:paraId="1F725D3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79" w:type="dxa"/>
            <w:noWrap/>
            <w:vAlign w:val="center"/>
          </w:tcPr>
          <w:p w14:paraId="31BA75CD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rFonts w:hint="default" w:ascii="仿宋_GB2312" w:eastAsia="宋体"/>
                <w:sz w:val="24"/>
                <w:lang w:val="en-US" w:eastAsia="zh-CN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计算机软件著作权登记证书</w:t>
            </w:r>
          </w:p>
        </w:tc>
        <w:tc>
          <w:tcPr>
            <w:tcW w:w="1385" w:type="dxa"/>
            <w:noWrap/>
            <w:vAlign w:val="center"/>
          </w:tcPr>
          <w:p w14:paraId="46450A8D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rFonts w:hint="default" w:ascii="仿宋_GB2312" w:eastAsia="宋体"/>
                <w:sz w:val="24"/>
                <w:lang w:val="en-US" w:eastAsia="zh-CN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动画渲染图层自动分配软件V1.0</w:t>
            </w:r>
          </w:p>
        </w:tc>
        <w:tc>
          <w:tcPr>
            <w:tcW w:w="1105" w:type="dxa"/>
            <w:noWrap/>
            <w:vAlign w:val="center"/>
          </w:tcPr>
          <w:p w14:paraId="302EBC8E">
            <w:pPr>
              <w:pStyle w:val="3"/>
              <w:snapToGrid w:val="0"/>
              <w:ind w:left="0" w:leftChars="0" w:right="0" w:rightChars="0" w:firstLine="0" w:firstLineChars="0"/>
              <w:jc w:val="left"/>
              <w:rPr>
                <w:rFonts w:hint="default" w:ascii="仿宋_GB2312" w:eastAsia="宋体"/>
                <w:sz w:val="24"/>
                <w:lang w:val="en-US" w:eastAsia="zh-CN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中国</w:t>
            </w:r>
          </w:p>
        </w:tc>
        <w:tc>
          <w:tcPr>
            <w:tcW w:w="1135" w:type="dxa"/>
            <w:noWrap/>
            <w:vAlign w:val="center"/>
          </w:tcPr>
          <w:p w14:paraId="3464EC41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rFonts w:hint="default" w:ascii="仿宋_GB2312" w:eastAsia="宋体"/>
                <w:sz w:val="24"/>
                <w:lang w:val="en-US" w:eastAsia="zh-CN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2020SR1752113</w:t>
            </w:r>
          </w:p>
        </w:tc>
        <w:tc>
          <w:tcPr>
            <w:tcW w:w="881" w:type="dxa"/>
            <w:noWrap/>
            <w:vAlign w:val="center"/>
          </w:tcPr>
          <w:p w14:paraId="3CC3CB16">
            <w:pPr>
              <w:pStyle w:val="3"/>
              <w:snapToGrid w:val="0"/>
              <w:ind w:left="0" w:leftChars="0" w:right="0" w:rightChars="0" w:firstLine="0" w:firstLineChars="0"/>
              <w:jc w:val="left"/>
              <w:rPr>
                <w:rFonts w:hint="default" w:ascii="仿宋_GB2312" w:eastAsia="宋体"/>
                <w:sz w:val="24"/>
                <w:lang w:val="en-US" w:eastAsia="zh-CN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2020-10-25</w:t>
            </w:r>
          </w:p>
        </w:tc>
        <w:tc>
          <w:tcPr>
            <w:tcW w:w="1127" w:type="dxa"/>
            <w:noWrap/>
            <w:vAlign w:val="center"/>
          </w:tcPr>
          <w:p w14:paraId="6B18C8FA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rFonts w:hint="default" w:ascii="仿宋_GB2312" w:eastAsia="宋体"/>
                <w:sz w:val="24"/>
                <w:lang w:val="en-US" w:eastAsia="zh-CN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软著登字第6593053号</w:t>
            </w:r>
            <w:r>
              <w:rPr>
                <w:rFonts w:hint="eastAsia" w:eastAsia="宋体"/>
                <w:sz w:val="24"/>
                <w:lang w:val="en-US" w:eastAsia="zh-CN"/>
              </w:rPr>
              <w:t>（中华人民共和国国家版权局）</w:t>
            </w:r>
          </w:p>
        </w:tc>
        <w:tc>
          <w:tcPr>
            <w:tcW w:w="1436" w:type="dxa"/>
            <w:noWrap/>
            <w:vAlign w:val="center"/>
          </w:tcPr>
          <w:p w14:paraId="31230180">
            <w:pPr>
              <w:pStyle w:val="3"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eastAsia="宋体"/>
                <w:sz w:val="24"/>
                <w:lang w:val="en-US" w:eastAsia="zh-CN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河南小樱桃动漫集团有限公司</w:t>
            </w:r>
          </w:p>
        </w:tc>
        <w:tc>
          <w:tcPr>
            <w:tcW w:w="1399" w:type="dxa"/>
            <w:noWrap/>
            <w:vAlign w:val="center"/>
          </w:tcPr>
          <w:p w14:paraId="72785522">
            <w:pPr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宋体" w:cs="宋体"/>
                <w:color w:val="000000"/>
                <w:sz w:val="24"/>
                <w:lang w:val="en-US" w:eastAsia="zh-CN"/>
              </w:rPr>
              <w:t>宁方刚、薛红玉、杨燕、魏华、吴微、刘茜、沙亚娟、张国晓、张子悦、汤梦箫</w:t>
            </w:r>
          </w:p>
        </w:tc>
        <w:tc>
          <w:tcPr>
            <w:tcW w:w="927" w:type="dxa"/>
            <w:noWrap/>
            <w:vAlign w:val="center"/>
          </w:tcPr>
          <w:p w14:paraId="62207EAF">
            <w:pPr>
              <w:pStyle w:val="3"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eastAsia="宋体"/>
                <w:sz w:val="24"/>
                <w:lang w:val="en-US" w:eastAsia="zh-CN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有效</w:t>
            </w:r>
          </w:p>
        </w:tc>
      </w:tr>
      <w:tr w14:paraId="3341566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79" w:type="dxa"/>
            <w:noWrap/>
            <w:vAlign w:val="center"/>
          </w:tcPr>
          <w:p w14:paraId="6ED48ABA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eastAsia="宋体"/>
                <w:sz w:val="24"/>
                <w:lang w:val="en-US" w:eastAsia="zh-CN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计算机软件著作权登记证书</w:t>
            </w:r>
          </w:p>
        </w:tc>
        <w:tc>
          <w:tcPr>
            <w:tcW w:w="1385" w:type="dxa"/>
            <w:noWrap/>
            <w:vAlign w:val="center"/>
          </w:tcPr>
          <w:p w14:paraId="244B30CB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rFonts w:hint="default" w:ascii="仿宋_GB2312" w:eastAsia="宋体"/>
                <w:sz w:val="24"/>
                <w:lang w:val="en-US" w:eastAsia="zh-CN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3D动画场景色彩渲染制作软件V1.0</w:t>
            </w:r>
          </w:p>
        </w:tc>
        <w:tc>
          <w:tcPr>
            <w:tcW w:w="1105" w:type="dxa"/>
            <w:noWrap/>
            <w:vAlign w:val="center"/>
          </w:tcPr>
          <w:p w14:paraId="3F6F3F5B">
            <w:pPr>
              <w:pStyle w:val="3"/>
              <w:snapToGrid w:val="0"/>
              <w:ind w:left="0" w:leftChars="0" w:right="0" w:rightChars="0" w:firstLine="0" w:firstLineChars="0"/>
              <w:jc w:val="left"/>
              <w:rPr>
                <w:rFonts w:hint="default" w:ascii="仿宋_GB2312" w:eastAsia="宋体"/>
                <w:sz w:val="24"/>
                <w:lang w:val="en-US" w:eastAsia="zh-CN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中国</w:t>
            </w:r>
          </w:p>
        </w:tc>
        <w:tc>
          <w:tcPr>
            <w:tcW w:w="1135" w:type="dxa"/>
            <w:noWrap/>
            <w:vAlign w:val="center"/>
          </w:tcPr>
          <w:p w14:paraId="2A0AC19C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rFonts w:hint="default" w:ascii="仿宋_GB2312" w:eastAsia="宋体"/>
                <w:sz w:val="24"/>
                <w:lang w:val="en-US" w:eastAsia="zh-CN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2020SR1752264</w:t>
            </w:r>
          </w:p>
        </w:tc>
        <w:tc>
          <w:tcPr>
            <w:tcW w:w="881" w:type="dxa"/>
            <w:noWrap/>
            <w:vAlign w:val="center"/>
          </w:tcPr>
          <w:p w14:paraId="6D76E24E">
            <w:pPr>
              <w:pStyle w:val="3"/>
              <w:snapToGrid w:val="0"/>
              <w:ind w:left="0" w:leftChars="0" w:right="0" w:rightChars="0" w:firstLine="0" w:firstLineChars="0"/>
              <w:jc w:val="left"/>
              <w:rPr>
                <w:rFonts w:hint="default" w:ascii="仿宋_GB2312" w:eastAsia="宋体"/>
                <w:sz w:val="24"/>
                <w:lang w:val="en-US" w:eastAsia="zh-CN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2020-10-30</w:t>
            </w:r>
          </w:p>
        </w:tc>
        <w:tc>
          <w:tcPr>
            <w:tcW w:w="1127" w:type="dxa"/>
            <w:noWrap/>
            <w:vAlign w:val="center"/>
          </w:tcPr>
          <w:p w14:paraId="558617DA">
            <w:pPr>
              <w:pStyle w:val="3"/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eastAsia="宋体"/>
                <w:sz w:val="24"/>
                <w:lang w:val="en-US" w:eastAsia="zh-CN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软著登字第</w:t>
            </w:r>
            <w:r>
              <w:rPr>
                <w:rFonts w:hint="eastAsia" w:eastAsia="宋体"/>
                <w:sz w:val="24"/>
                <w:lang w:val="en-US" w:eastAsia="zh-CN"/>
              </w:rPr>
              <w:t>6553236</w:t>
            </w:r>
            <w:r>
              <w:rPr>
                <w:rFonts w:hint="eastAsia" w:ascii="仿宋_GB2312" w:eastAsia="宋体"/>
                <w:sz w:val="24"/>
                <w:lang w:val="en-US" w:eastAsia="zh-CN"/>
              </w:rPr>
              <w:t>号</w:t>
            </w:r>
            <w:r>
              <w:rPr>
                <w:rFonts w:hint="eastAsia" w:eastAsia="宋体"/>
                <w:sz w:val="24"/>
                <w:lang w:val="en-US" w:eastAsia="zh-CN"/>
              </w:rPr>
              <w:t>（中华人民共和国国家版权局）</w:t>
            </w:r>
          </w:p>
        </w:tc>
        <w:tc>
          <w:tcPr>
            <w:tcW w:w="1436" w:type="dxa"/>
            <w:noWrap/>
            <w:vAlign w:val="center"/>
          </w:tcPr>
          <w:p w14:paraId="2D30C63E">
            <w:pPr>
              <w:pStyle w:val="3"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eastAsia="宋体"/>
                <w:sz w:val="24"/>
                <w:lang w:val="en-US" w:eastAsia="zh-CN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河南小樱桃动漫集团有限公司</w:t>
            </w:r>
          </w:p>
        </w:tc>
        <w:tc>
          <w:tcPr>
            <w:tcW w:w="1399" w:type="dxa"/>
            <w:noWrap/>
            <w:vAlign w:val="center"/>
          </w:tcPr>
          <w:p w14:paraId="6E9C91C0">
            <w:pPr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宋体" w:cs="宋体"/>
                <w:color w:val="000000"/>
                <w:sz w:val="24"/>
                <w:lang w:val="en-US" w:eastAsia="zh-CN"/>
              </w:rPr>
              <w:t>宁方刚、薛红玉、杨燕、魏华、吴微、刘茜、沙亚娟、张国晓、张子悦、汤梦箫</w:t>
            </w:r>
          </w:p>
        </w:tc>
        <w:tc>
          <w:tcPr>
            <w:tcW w:w="927" w:type="dxa"/>
            <w:noWrap/>
            <w:vAlign w:val="center"/>
          </w:tcPr>
          <w:p w14:paraId="2E202160">
            <w:pPr>
              <w:pStyle w:val="3"/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eastAsia="宋体"/>
                <w:sz w:val="24"/>
                <w:lang w:val="en-US" w:eastAsia="zh-CN"/>
              </w:rPr>
            </w:pPr>
            <w:r>
              <w:rPr>
                <w:rFonts w:hint="eastAsia" w:ascii="仿宋_GB2312" w:eastAsia="宋体"/>
                <w:sz w:val="24"/>
                <w:lang w:val="en-US" w:eastAsia="zh-CN"/>
              </w:rPr>
              <w:t>有效</w:t>
            </w:r>
          </w:p>
        </w:tc>
      </w:tr>
    </w:tbl>
    <w:p w14:paraId="341A2AA4"/>
    <w:p w14:paraId="50CBE4C1">
      <w:pPr>
        <w:pStyle w:val="2"/>
        <w:spacing w:before="156"/>
        <w:rPr>
          <w:rFonts w:ascii="Times New Roman" w:eastAsia="宋体"/>
          <w:b w:val="0"/>
          <w:bCs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/>
          <w:color w:val="000000" w:themeColor="text1"/>
          <w14:textFill>
            <w14:solidFill>
              <w14:schemeClr w14:val="tx1"/>
            </w14:solidFill>
          </w14:textFill>
        </w:rPr>
        <w:t>三</w:t>
      </w:r>
      <w:r>
        <w:rPr>
          <w:b w:val="0"/>
          <w:bCs/>
          <w:color w:val="000000" w:themeColor="text1"/>
          <w14:textFill>
            <w14:solidFill>
              <w14:schemeClr w14:val="tx1"/>
            </w14:solidFill>
          </w14:textFill>
        </w:rPr>
        <w:t>、论文（专著）目录</w:t>
      </w:r>
    </w:p>
    <w:tbl>
      <w:tblPr>
        <w:tblStyle w:val="7"/>
        <w:tblW w:w="10488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8"/>
        <w:gridCol w:w="1241"/>
        <w:gridCol w:w="1100"/>
        <w:gridCol w:w="800"/>
        <w:gridCol w:w="517"/>
        <w:gridCol w:w="533"/>
        <w:gridCol w:w="2010"/>
        <w:gridCol w:w="524"/>
        <w:gridCol w:w="1016"/>
        <w:gridCol w:w="734"/>
        <w:gridCol w:w="742"/>
        <w:gridCol w:w="743"/>
      </w:tblGrid>
      <w:tr w14:paraId="1BF1D1C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  <w:jc w:val="center"/>
        </w:trPr>
        <w:tc>
          <w:tcPr>
            <w:tcW w:w="528" w:type="dxa"/>
            <w:tcBorders>
              <w:top w:val="single" w:color="auto" w:sz="8" w:space="0"/>
            </w:tcBorders>
            <w:noWrap/>
            <w:vAlign w:val="center"/>
          </w:tcPr>
          <w:p w14:paraId="32020D36">
            <w:pPr>
              <w:pStyle w:val="3"/>
            </w:pPr>
            <w:r>
              <w:t>序号</w:t>
            </w:r>
          </w:p>
        </w:tc>
        <w:tc>
          <w:tcPr>
            <w:tcW w:w="1241" w:type="dxa"/>
            <w:tcBorders>
              <w:top w:val="single" w:color="auto" w:sz="8" w:space="0"/>
            </w:tcBorders>
            <w:noWrap/>
            <w:vAlign w:val="center"/>
          </w:tcPr>
          <w:p w14:paraId="515B8F21">
            <w:pPr>
              <w:pStyle w:val="3"/>
              <w:jc w:val="center"/>
            </w:pPr>
            <w:r>
              <w:t>论文专著名称/刊名/ 作者</w:t>
            </w:r>
          </w:p>
        </w:tc>
        <w:tc>
          <w:tcPr>
            <w:tcW w:w="1100" w:type="dxa"/>
            <w:tcBorders>
              <w:top w:val="single" w:color="auto" w:sz="8" w:space="0"/>
            </w:tcBorders>
            <w:noWrap/>
            <w:vAlign w:val="center"/>
          </w:tcPr>
          <w:p w14:paraId="5493C66C">
            <w:pPr>
              <w:pStyle w:val="3"/>
              <w:jc w:val="center"/>
            </w:pPr>
            <w:r>
              <w:t>年卷页码（xx年xx卷xx页）</w:t>
            </w:r>
          </w:p>
        </w:tc>
        <w:tc>
          <w:tcPr>
            <w:tcW w:w="800" w:type="dxa"/>
            <w:tcBorders>
              <w:top w:val="single" w:color="auto" w:sz="8" w:space="0"/>
            </w:tcBorders>
            <w:noWrap/>
            <w:vAlign w:val="center"/>
          </w:tcPr>
          <w:p w14:paraId="522C09BA">
            <w:pPr>
              <w:pStyle w:val="3"/>
              <w:jc w:val="center"/>
            </w:pPr>
            <w:r>
              <w:t>发表时间</w:t>
            </w:r>
          </w:p>
        </w:tc>
        <w:tc>
          <w:tcPr>
            <w:tcW w:w="517" w:type="dxa"/>
            <w:tcBorders>
              <w:top w:val="single" w:color="auto" w:sz="8" w:space="0"/>
            </w:tcBorders>
            <w:noWrap/>
            <w:vAlign w:val="center"/>
          </w:tcPr>
          <w:p w14:paraId="4F199FFC">
            <w:pPr>
              <w:pStyle w:val="3"/>
              <w:jc w:val="center"/>
            </w:pPr>
            <w:r>
              <w:t>通讯</w:t>
            </w:r>
          </w:p>
          <w:p w14:paraId="567545E8">
            <w:pPr>
              <w:pStyle w:val="3"/>
              <w:jc w:val="center"/>
            </w:pPr>
            <w:r>
              <w:t>作者</w:t>
            </w:r>
          </w:p>
        </w:tc>
        <w:tc>
          <w:tcPr>
            <w:tcW w:w="533" w:type="dxa"/>
            <w:tcBorders>
              <w:top w:val="single" w:color="auto" w:sz="8" w:space="0"/>
            </w:tcBorders>
            <w:noWrap/>
            <w:vAlign w:val="center"/>
          </w:tcPr>
          <w:p w14:paraId="29866AFD">
            <w:pPr>
              <w:pStyle w:val="3"/>
              <w:jc w:val="center"/>
            </w:pPr>
            <w:r>
              <w:t>第一作者</w:t>
            </w:r>
          </w:p>
        </w:tc>
        <w:tc>
          <w:tcPr>
            <w:tcW w:w="2010" w:type="dxa"/>
            <w:tcBorders>
              <w:top w:val="single" w:color="auto" w:sz="8" w:space="0"/>
            </w:tcBorders>
            <w:noWrap/>
            <w:vAlign w:val="center"/>
          </w:tcPr>
          <w:p w14:paraId="3ECC9D49">
            <w:pPr>
              <w:pStyle w:val="3"/>
              <w:jc w:val="center"/>
            </w:pPr>
            <w:r>
              <w:t>第一署名单位</w:t>
            </w:r>
          </w:p>
        </w:tc>
        <w:tc>
          <w:tcPr>
            <w:tcW w:w="524" w:type="dxa"/>
            <w:tcBorders>
              <w:top w:val="single" w:color="auto" w:sz="8" w:space="0"/>
            </w:tcBorders>
            <w:noWrap/>
            <w:vAlign w:val="center"/>
          </w:tcPr>
          <w:p w14:paraId="326B0071">
            <w:pPr>
              <w:pStyle w:val="3"/>
              <w:jc w:val="center"/>
            </w:pPr>
            <w:r>
              <w:t>国内作者</w:t>
            </w:r>
          </w:p>
        </w:tc>
        <w:tc>
          <w:tcPr>
            <w:tcW w:w="1016" w:type="dxa"/>
            <w:tcBorders>
              <w:top w:val="single" w:color="auto" w:sz="8" w:space="0"/>
            </w:tcBorders>
            <w:noWrap/>
            <w:vAlign w:val="center"/>
          </w:tcPr>
          <w:p w14:paraId="1456ADEE">
            <w:pPr>
              <w:pStyle w:val="3"/>
              <w:jc w:val="center"/>
            </w:pPr>
            <w:r>
              <w:t>他引总次数</w:t>
            </w:r>
          </w:p>
        </w:tc>
        <w:tc>
          <w:tcPr>
            <w:tcW w:w="734" w:type="dxa"/>
            <w:tcBorders>
              <w:top w:val="single" w:color="auto" w:sz="8" w:space="0"/>
            </w:tcBorders>
            <w:noWrap/>
            <w:vAlign w:val="center"/>
          </w:tcPr>
          <w:p w14:paraId="351D3F3E">
            <w:pPr>
              <w:pStyle w:val="3"/>
              <w:jc w:val="center"/>
            </w:pPr>
            <w:r>
              <w:t>检索数据库</w:t>
            </w:r>
          </w:p>
        </w:tc>
        <w:tc>
          <w:tcPr>
            <w:tcW w:w="742" w:type="dxa"/>
            <w:tcBorders>
              <w:top w:val="single" w:color="auto" w:sz="8" w:space="0"/>
            </w:tcBorders>
            <w:noWrap/>
            <w:vAlign w:val="center"/>
          </w:tcPr>
          <w:p w14:paraId="73F2A5B4">
            <w:pPr>
              <w:pStyle w:val="3"/>
              <w:jc w:val="center"/>
            </w:pPr>
            <w:r>
              <w:t>中科院JCR</w:t>
            </w:r>
          </w:p>
          <w:p w14:paraId="7E99C4B7">
            <w:pPr>
              <w:pStyle w:val="3"/>
              <w:jc w:val="center"/>
            </w:pPr>
            <w:r>
              <w:t>分区</w:t>
            </w:r>
          </w:p>
        </w:tc>
        <w:tc>
          <w:tcPr>
            <w:tcW w:w="743" w:type="dxa"/>
            <w:tcBorders>
              <w:top w:val="single" w:color="auto" w:sz="8" w:space="0"/>
            </w:tcBorders>
            <w:noWrap/>
            <w:vAlign w:val="center"/>
          </w:tcPr>
          <w:p w14:paraId="26AD0785">
            <w:pPr>
              <w:pStyle w:val="3"/>
              <w:jc w:val="center"/>
            </w:pPr>
            <w:r>
              <w:t>核心</w:t>
            </w:r>
          </w:p>
          <w:p w14:paraId="53DC0E3B">
            <w:pPr>
              <w:pStyle w:val="3"/>
              <w:jc w:val="center"/>
            </w:pPr>
            <w:r>
              <w:t>期刊</w:t>
            </w:r>
          </w:p>
        </w:tc>
      </w:tr>
      <w:tr w14:paraId="43CEAE3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28" w:type="dxa"/>
            <w:shd w:val="clear" w:color="auto" w:fill="auto"/>
            <w:noWrap/>
            <w:vAlign w:val="center"/>
          </w:tcPr>
          <w:p w14:paraId="1B95B24B">
            <w:pPr>
              <w:pStyle w:val="3"/>
              <w:rPr>
                <w:rFonts w:hint="default" w:ascii="仿宋_GB2312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1241" w:type="dxa"/>
            <w:shd w:val="clear" w:color="auto" w:fill="auto"/>
            <w:noWrap/>
            <w:vAlign w:val="center"/>
          </w:tcPr>
          <w:p w14:paraId="6189F075">
            <w:pPr>
              <w:pStyle w:val="3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辉煌中国：75年科技攀登路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/</w:t>
            </w: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  <w:t>宁方刚</w:t>
            </w:r>
          </w:p>
        </w:tc>
        <w:tc>
          <w:tcPr>
            <w:tcW w:w="1100" w:type="dxa"/>
            <w:shd w:val="clear" w:color="auto" w:fill="auto"/>
            <w:noWrap/>
            <w:vAlign w:val="center"/>
          </w:tcPr>
          <w:p w14:paraId="64A6E9CD">
            <w:pPr>
              <w:pStyle w:val="3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  <w:t>2024年出版，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</w:rPr>
              <w:t>ISBN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fill="FFFFFF"/>
                <w:lang w:val="en-US" w:eastAsia="zh-CN"/>
              </w:rPr>
              <w:t>:</w:t>
            </w: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  <w:t>978-7-5236-0972-9</w:t>
            </w:r>
          </w:p>
        </w:tc>
        <w:tc>
          <w:tcPr>
            <w:tcW w:w="800" w:type="dxa"/>
            <w:shd w:val="clear" w:color="auto" w:fill="auto"/>
            <w:noWrap/>
            <w:vAlign w:val="center"/>
          </w:tcPr>
          <w:p w14:paraId="7522FA85">
            <w:pPr>
              <w:pStyle w:val="3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  <w:t>2024年9月</w:t>
            </w:r>
          </w:p>
        </w:tc>
        <w:tc>
          <w:tcPr>
            <w:tcW w:w="517" w:type="dxa"/>
            <w:shd w:val="clear" w:color="auto" w:fill="auto"/>
            <w:noWrap/>
            <w:vAlign w:val="center"/>
          </w:tcPr>
          <w:p w14:paraId="07561C9A">
            <w:pPr>
              <w:pStyle w:val="3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  <w:t>无</w:t>
            </w:r>
          </w:p>
        </w:tc>
        <w:tc>
          <w:tcPr>
            <w:tcW w:w="533" w:type="dxa"/>
            <w:shd w:val="clear" w:color="auto" w:fill="auto"/>
            <w:noWrap/>
            <w:vAlign w:val="center"/>
          </w:tcPr>
          <w:p w14:paraId="18B3E245">
            <w:pPr>
              <w:pStyle w:val="3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  <w:t>宁方刚</w:t>
            </w:r>
          </w:p>
        </w:tc>
        <w:tc>
          <w:tcPr>
            <w:tcW w:w="2010" w:type="dxa"/>
            <w:shd w:val="clear" w:color="auto" w:fill="auto"/>
            <w:noWrap/>
            <w:vAlign w:val="center"/>
          </w:tcPr>
          <w:p w14:paraId="3C0087E9">
            <w:pPr>
              <w:pStyle w:val="3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中国科学技术出版社有限公司</w:t>
            </w:r>
          </w:p>
        </w:tc>
        <w:tc>
          <w:tcPr>
            <w:tcW w:w="524" w:type="dxa"/>
            <w:noWrap/>
            <w:vAlign w:val="center"/>
          </w:tcPr>
          <w:p w14:paraId="2D2FEE3A">
            <w:pPr>
              <w:pStyle w:val="3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宁方刚</w:t>
            </w:r>
          </w:p>
        </w:tc>
        <w:tc>
          <w:tcPr>
            <w:tcW w:w="1016" w:type="dxa"/>
            <w:noWrap/>
            <w:vAlign w:val="center"/>
          </w:tcPr>
          <w:p w14:paraId="5CA463F7">
            <w:pPr>
              <w:pStyle w:val="3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734" w:type="dxa"/>
            <w:noWrap/>
            <w:vAlign w:val="center"/>
          </w:tcPr>
          <w:p w14:paraId="662B1823">
            <w:pPr>
              <w:pStyle w:val="3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中国版本图书馆</w:t>
            </w:r>
          </w:p>
        </w:tc>
        <w:tc>
          <w:tcPr>
            <w:tcW w:w="742" w:type="dxa"/>
            <w:noWrap/>
            <w:vAlign w:val="center"/>
          </w:tcPr>
          <w:p w14:paraId="27E7375B">
            <w:pPr>
              <w:pStyle w:val="3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无</w:t>
            </w:r>
          </w:p>
        </w:tc>
        <w:tc>
          <w:tcPr>
            <w:tcW w:w="743" w:type="dxa"/>
            <w:noWrap/>
            <w:vAlign w:val="center"/>
          </w:tcPr>
          <w:p w14:paraId="16DF2426">
            <w:pPr>
              <w:pStyle w:val="3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7C892C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</w:tblPrEx>
        <w:trPr>
          <w:trHeight w:val="90" w:hRule="atLeast"/>
          <w:jc w:val="center"/>
        </w:trPr>
        <w:tc>
          <w:tcPr>
            <w:tcW w:w="528" w:type="dxa"/>
            <w:noWrap/>
            <w:vAlign w:val="center"/>
          </w:tcPr>
          <w:p w14:paraId="59793E0C">
            <w:pPr>
              <w:pStyle w:val="3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1241" w:type="dxa"/>
            <w:noWrap/>
            <w:vAlign w:val="center"/>
          </w:tcPr>
          <w:p w14:paraId="5DCF642B">
            <w:pPr>
              <w:pStyle w:val="3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构建新时代科普工作新格局的实践探索——“科普中国”建设路径与运营成效/《科技传播》/宁方刚</w:t>
            </w:r>
          </w:p>
        </w:tc>
        <w:tc>
          <w:tcPr>
            <w:tcW w:w="1100" w:type="dxa"/>
            <w:noWrap/>
            <w:vAlign w:val="center"/>
          </w:tcPr>
          <w:p w14:paraId="6E789BC0">
            <w:pPr>
              <w:pStyle w:val="3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2024年4月上71-74页</w:t>
            </w:r>
          </w:p>
        </w:tc>
        <w:tc>
          <w:tcPr>
            <w:tcW w:w="800" w:type="dxa"/>
            <w:noWrap/>
            <w:vAlign w:val="center"/>
          </w:tcPr>
          <w:p w14:paraId="793F2895">
            <w:pPr>
              <w:pStyle w:val="3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2024年4月</w:t>
            </w:r>
          </w:p>
        </w:tc>
        <w:tc>
          <w:tcPr>
            <w:tcW w:w="517" w:type="dxa"/>
            <w:noWrap/>
            <w:vAlign w:val="center"/>
          </w:tcPr>
          <w:p w14:paraId="6F781799">
            <w:pPr>
              <w:pStyle w:val="3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无</w:t>
            </w:r>
          </w:p>
        </w:tc>
        <w:tc>
          <w:tcPr>
            <w:tcW w:w="533" w:type="dxa"/>
            <w:noWrap/>
            <w:vAlign w:val="center"/>
          </w:tcPr>
          <w:p w14:paraId="508D7DB2">
            <w:pPr>
              <w:pStyle w:val="3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宁方刚</w:t>
            </w:r>
          </w:p>
        </w:tc>
        <w:tc>
          <w:tcPr>
            <w:tcW w:w="2010" w:type="dxa"/>
            <w:noWrap/>
            <w:vAlign w:val="center"/>
          </w:tcPr>
          <w:p w14:paraId="31517FBD">
            <w:pPr>
              <w:pStyle w:val="3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中国科学技术出版社有限公司</w:t>
            </w:r>
          </w:p>
        </w:tc>
        <w:tc>
          <w:tcPr>
            <w:tcW w:w="524" w:type="dxa"/>
            <w:noWrap/>
            <w:vAlign w:val="center"/>
          </w:tcPr>
          <w:p w14:paraId="6B5CE746">
            <w:pPr>
              <w:pStyle w:val="3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宁方刚</w:t>
            </w:r>
          </w:p>
        </w:tc>
        <w:tc>
          <w:tcPr>
            <w:tcW w:w="1016" w:type="dxa"/>
            <w:noWrap/>
            <w:vAlign w:val="center"/>
          </w:tcPr>
          <w:p w14:paraId="23CB01E3">
            <w:pPr>
              <w:pStyle w:val="3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734" w:type="dxa"/>
            <w:noWrap/>
            <w:vAlign w:val="center"/>
          </w:tcPr>
          <w:p w14:paraId="2802960F">
            <w:pPr>
              <w:pStyle w:val="3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知网</w:t>
            </w:r>
          </w:p>
        </w:tc>
        <w:tc>
          <w:tcPr>
            <w:tcW w:w="742" w:type="dxa"/>
            <w:noWrap/>
            <w:vAlign w:val="center"/>
          </w:tcPr>
          <w:p w14:paraId="5934BC3A">
            <w:pPr>
              <w:pStyle w:val="3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无</w:t>
            </w:r>
          </w:p>
        </w:tc>
        <w:tc>
          <w:tcPr>
            <w:tcW w:w="743" w:type="dxa"/>
            <w:noWrap/>
            <w:vAlign w:val="center"/>
          </w:tcPr>
          <w:p w14:paraId="6E69AAA9">
            <w:pPr>
              <w:pStyle w:val="3"/>
              <w:ind w:firstLine="366" w:firstLineChars="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</w:tbl>
    <w:p w14:paraId="4754F79B"/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096A4A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5B63DD9"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5B63DD9"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EyOGVlOTM5NWJiODAwNmE0ZTViMjYxYjE5MjY4MWEifQ=="/>
    <w:docVar w:name="KSO_WPS_MARK_KEY" w:val="6e2625d2-1a76-4513-b1f8-e14eb4e70733"/>
  </w:docVars>
  <w:rsids>
    <w:rsidRoot w:val="4CF6335E"/>
    <w:rsid w:val="0013430B"/>
    <w:rsid w:val="00346862"/>
    <w:rsid w:val="00975898"/>
    <w:rsid w:val="009B4D8E"/>
    <w:rsid w:val="009B5E3F"/>
    <w:rsid w:val="00AB33DE"/>
    <w:rsid w:val="00EA5833"/>
    <w:rsid w:val="027B10EB"/>
    <w:rsid w:val="05F0454A"/>
    <w:rsid w:val="0603786C"/>
    <w:rsid w:val="083856A2"/>
    <w:rsid w:val="0B436820"/>
    <w:rsid w:val="0C9040A9"/>
    <w:rsid w:val="0D007BE0"/>
    <w:rsid w:val="0E3634E0"/>
    <w:rsid w:val="10036F54"/>
    <w:rsid w:val="13EB1DBD"/>
    <w:rsid w:val="144E65DE"/>
    <w:rsid w:val="156125BC"/>
    <w:rsid w:val="16F676A6"/>
    <w:rsid w:val="19840D69"/>
    <w:rsid w:val="23114793"/>
    <w:rsid w:val="24ED40A4"/>
    <w:rsid w:val="25CD5911"/>
    <w:rsid w:val="27B60CB4"/>
    <w:rsid w:val="28D14C84"/>
    <w:rsid w:val="291A637D"/>
    <w:rsid w:val="2A3D1958"/>
    <w:rsid w:val="2CDB1327"/>
    <w:rsid w:val="2E8D2EEB"/>
    <w:rsid w:val="2EAB7F1D"/>
    <w:rsid w:val="310203DF"/>
    <w:rsid w:val="31A574A5"/>
    <w:rsid w:val="34450AAB"/>
    <w:rsid w:val="34E06670"/>
    <w:rsid w:val="38A30A78"/>
    <w:rsid w:val="3AB3405B"/>
    <w:rsid w:val="3B595AEE"/>
    <w:rsid w:val="3B670383"/>
    <w:rsid w:val="3D533B66"/>
    <w:rsid w:val="3D774962"/>
    <w:rsid w:val="3FE20C59"/>
    <w:rsid w:val="441668C0"/>
    <w:rsid w:val="448239F1"/>
    <w:rsid w:val="468E6050"/>
    <w:rsid w:val="492E569F"/>
    <w:rsid w:val="4CF6335E"/>
    <w:rsid w:val="512344AA"/>
    <w:rsid w:val="52A31928"/>
    <w:rsid w:val="538C383A"/>
    <w:rsid w:val="56306457"/>
    <w:rsid w:val="574511BD"/>
    <w:rsid w:val="582C5C37"/>
    <w:rsid w:val="59BD2FA4"/>
    <w:rsid w:val="59C77BB1"/>
    <w:rsid w:val="59F65403"/>
    <w:rsid w:val="5F176B0F"/>
    <w:rsid w:val="5FD72AA2"/>
    <w:rsid w:val="64852A79"/>
    <w:rsid w:val="6B9035FD"/>
    <w:rsid w:val="6D193804"/>
    <w:rsid w:val="73397781"/>
    <w:rsid w:val="738C5E9F"/>
    <w:rsid w:val="77875C5D"/>
    <w:rsid w:val="7795123D"/>
    <w:rsid w:val="786F2225"/>
    <w:rsid w:val="79892971"/>
    <w:rsid w:val="7B3819E6"/>
    <w:rsid w:val="7C501E80"/>
    <w:rsid w:val="7D975A1A"/>
    <w:rsid w:val="7E2F6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9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99"/>
    <w:pPr>
      <w:keepNext/>
      <w:keepLines/>
      <w:snapToGrid w:val="0"/>
      <w:spacing w:beforeLines="50" w:line="360" w:lineRule="auto"/>
      <w:jc w:val="center"/>
      <w:outlineLvl w:val="2"/>
    </w:pPr>
    <w:rPr>
      <w:rFonts w:eastAsia="黑体"/>
      <w:b/>
      <w:kern w:val="0"/>
      <w:sz w:val="28"/>
      <w:szCs w:val="20"/>
    </w:rPr>
  </w:style>
  <w:style w:type="character" w:default="1" w:styleId="8">
    <w:name w:val="Default Paragraph Font"/>
    <w:autoRedefine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autoRedefine/>
    <w:qFormat/>
    <w:uiPriority w:val="99"/>
    <w:pPr>
      <w:adjustRightInd w:val="0"/>
      <w:outlineLvl w:val="1"/>
    </w:pPr>
    <w:rPr>
      <w:rFonts w:ascii="仿宋_GB2312"/>
      <w:sz w:val="24"/>
    </w:rPr>
  </w:style>
  <w:style w:type="paragraph" w:styleId="4">
    <w:name w:val="footer"/>
    <w:basedOn w:val="1"/>
    <w:link w:val="10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autoRedefine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autoRedefine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9">
    <w:name w:val="页眉 字符"/>
    <w:basedOn w:val="8"/>
    <w:link w:val="5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字符"/>
    <w:basedOn w:val="8"/>
    <w:link w:val="4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1354</Words>
  <Characters>1541</Characters>
  <Lines>5</Lines>
  <Paragraphs>1</Paragraphs>
  <TotalTime>0</TotalTime>
  <ScaleCrop>false</ScaleCrop>
  <LinksUpToDate>false</LinksUpToDate>
  <CharactersWithSpaces>1573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2026-04-24T09:16:00Z</dcterms:created>
  <dc:creator>张国晓</dc:creator>
  <cp:lastModifiedBy>孟颍辉</cp:lastModifiedBy>
  <cp:lastPrinted>2026-04-27T02:29:00Z</cp:lastPrinted>
  <dcterms:modified xsi:type="dcterms:W3CDTF">2026-04-30T06:52:34Z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0301B5CD70B64B409DDD1B5F0A4F0E79_13</vt:lpwstr>
  </property>
  <property fmtid="{D5CDD505-2E9C-101B-9397-08002B2CF9AE}" pid="4" name="KSOTemplateDocerSaveRecord">
    <vt:lpwstr>eyJoZGlkIjoiMGFkZTRhNWVmZWM3ZWMyNGVmMDU1YmVmNzMzNGZhN2QiLCJ1c2VySWQiOiIxNjE5NjUyNDAwIn0=</vt:lpwstr>
  </property>
</Properties>
</file>