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6172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 w:ascii="宋体" w:hAnsi="宋体" w:eastAsia="宋体" w:cs="Times New Roman"/>
          <w:sz w:val="28"/>
          <w:szCs w:val="28"/>
          <w:lang w:val="en-US" w:eastAsia="zh-CN"/>
          <w14:ligatures w14:val="standardContextual"/>
        </w:rPr>
      </w:pPr>
      <w:r>
        <w:rPr>
          <w:rFonts w:hint="eastAsia" w:ascii="宋体" w:hAnsi="宋体" w:eastAsia="宋体" w:cs="Times New Roman"/>
          <w:b/>
          <w:bCs/>
          <w:sz w:val="28"/>
          <w:szCs w:val="28"/>
          <w14:ligatures w14:val="standardContextual"/>
        </w:rPr>
        <w:t>202</w:t>
      </w:r>
      <w:r>
        <w:rPr>
          <w:rFonts w:hint="eastAsia" w:ascii="宋体" w:hAnsi="宋体" w:eastAsia="宋体" w:cs="Times New Roman"/>
          <w:b/>
          <w:bCs/>
          <w:sz w:val="28"/>
          <w:szCs w:val="28"/>
          <w:lang w:val="en-US" w:eastAsia="zh-CN"/>
          <w14:ligatures w14:val="standardContextual"/>
        </w:rPr>
        <w:t>6</w:t>
      </w:r>
      <w:r>
        <w:rPr>
          <w:rFonts w:hint="eastAsia" w:ascii="宋体" w:hAnsi="宋体" w:eastAsia="宋体" w:cs="Times New Roman"/>
          <w:b/>
          <w:bCs/>
          <w:sz w:val="28"/>
          <w:szCs w:val="28"/>
          <w14:ligatures w14:val="standardContextual"/>
        </w:rPr>
        <w:t>年度省科学技术进步奖公示</w:t>
      </w:r>
      <w:r>
        <w:rPr>
          <w:rFonts w:hint="eastAsia" w:ascii="宋体" w:hAnsi="宋体" w:eastAsia="宋体" w:cs="Times New Roman"/>
          <w:b/>
          <w:bCs/>
          <w:sz w:val="28"/>
          <w:szCs w:val="28"/>
          <w:lang w:val="en-US" w:eastAsia="zh-CN"/>
          <w14:ligatures w14:val="standardContextual"/>
        </w:rPr>
        <w:t>内容</w:t>
      </w:r>
    </w:p>
    <w:p w14:paraId="7DFECE4A">
      <w:pPr>
        <w:pStyle w:val="2"/>
        <w:snapToGrid w:val="0"/>
        <w:spacing w:after="0" w:line="336" w:lineRule="auto"/>
        <w:rPr>
          <w:b/>
          <w:bCs/>
          <w:szCs w:val="24"/>
        </w:rPr>
      </w:pPr>
      <w:r>
        <w:rPr>
          <w:b/>
          <w:bCs/>
          <w:szCs w:val="24"/>
        </w:rPr>
        <w:t>项目名称：</w:t>
      </w:r>
      <w:r>
        <w:rPr>
          <w:rFonts w:hint="eastAsia"/>
          <w:szCs w:val="24"/>
        </w:rPr>
        <w:t>高端装备复杂构件数智车间协同制造关键技术及应用</w:t>
      </w:r>
    </w:p>
    <w:p w14:paraId="2EC51B60">
      <w:pPr>
        <w:pStyle w:val="2"/>
        <w:snapToGrid w:val="0"/>
        <w:spacing w:after="0" w:line="336" w:lineRule="auto"/>
        <w:rPr>
          <w:szCs w:val="24"/>
        </w:rPr>
      </w:pPr>
      <w:r>
        <w:rPr>
          <w:b/>
          <w:bCs/>
          <w:szCs w:val="24"/>
        </w:rPr>
        <w:t>提名者：</w:t>
      </w:r>
      <w:r>
        <w:rPr>
          <w:szCs w:val="24"/>
        </w:rPr>
        <w:t>河南省教育厅</w:t>
      </w:r>
    </w:p>
    <w:p w14:paraId="001745B1">
      <w:pPr>
        <w:pStyle w:val="2"/>
        <w:snapToGrid w:val="0"/>
        <w:spacing w:after="0" w:line="336" w:lineRule="auto"/>
        <w:rPr>
          <w:szCs w:val="24"/>
        </w:rPr>
      </w:pPr>
      <w:r>
        <w:rPr>
          <w:b/>
          <w:bCs/>
          <w:szCs w:val="24"/>
        </w:rPr>
        <w:t>提名等级：</w:t>
      </w:r>
      <w:r>
        <w:rPr>
          <w:szCs w:val="24"/>
        </w:rPr>
        <w:t>河南省科学技术进步奖（技术开发类）</w:t>
      </w:r>
      <w:r>
        <w:rPr>
          <w:rFonts w:hint="eastAsia"/>
          <w:szCs w:val="24"/>
        </w:rPr>
        <w:t>二等奖</w:t>
      </w:r>
    </w:p>
    <w:p w14:paraId="1051E933">
      <w:pPr>
        <w:rPr>
          <w:b/>
          <w:bCs/>
        </w:rPr>
      </w:pPr>
      <w:r>
        <w:rPr>
          <w:b/>
          <w:bCs/>
          <w:sz w:val="24"/>
        </w:rPr>
        <w:t>主要知识产权和标准规范目录</w:t>
      </w:r>
      <w:r>
        <w:rPr>
          <w:b/>
          <w:bCs/>
        </w:rPr>
        <w:t>：</w:t>
      </w:r>
    </w:p>
    <w:tbl>
      <w:tblPr>
        <w:tblStyle w:val="6"/>
        <w:tblW w:w="901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8"/>
        <w:gridCol w:w="1985"/>
        <w:gridCol w:w="708"/>
        <w:gridCol w:w="851"/>
        <w:gridCol w:w="709"/>
        <w:gridCol w:w="850"/>
        <w:gridCol w:w="1134"/>
        <w:gridCol w:w="1276"/>
        <w:gridCol w:w="790"/>
      </w:tblGrid>
      <w:tr w14:paraId="08F542B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08" w:type="dxa"/>
            <w:noWrap/>
            <w:vAlign w:val="center"/>
          </w:tcPr>
          <w:p w14:paraId="05075867">
            <w:pPr>
              <w:spacing w:line="390" w:lineRule="exact"/>
              <w:jc w:val="center"/>
              <w:rPr>
                <w:szCs w:val="20"/>
              </w:rPr>
            </w:pPr>
            <w:r>
              <w:rPr>
                <w:szCs w:val="20"/>
              </w:rPr>
              <w:t>知识产权（标准）类别</w:t>
            </w:r>
          </w:p>
        </w:tc>
        <w:tc>
          <w:tcPr>
            <w:tcW w:w="1985" w:type="dxa"/>
            <w:noWrap/>
            <w:vAlign w:val="center"/>
          </w:tcPr>
          <w:p w14:paraId="05D71A60">
            <w:pPr>
              <w:spacing w:line="390" w:lineRule="exact"/>
              <w:jc w:val="center"/>
              <w:rPr>
                <w:szCs w:val="20"/>
              </w:rPr>
            </w:pPr>
            <w:r>
              <w:rPr>
                <w:szCs w:val="20"/>
              </w:rPr>
              <w:t>知识产权（标准）具体名称</w:t>
            </w:r>
          </w:p>
        </w:tc>
        <w:tc>
          <w:tcPr>
            <w:tcW w:w="708" w:type="dxa"/>
            <w:noWrap/>
            <w:vAlign w:val="center"/>
          </w:tcPr>
          <w:p w14:paraId="281B75C5">
            <w:pPr>
              <w:spacing w:line="390" w:lineRule="exact"/>
              <w:jc w:val="center"/>
              <w:rPr>
                <w:szCs w:val="20"/>
              </w:rPr>
            </w:pPr>
            <w:r>
              <w:rPr>
                <w:szCs w:val="20"/>
              </w:rPr>
              <w:t>国家</w:t>
            </w:r>
          </w:p>
          <w:p w14:paraId="4081D671">
            <w:pPr>
              <w:spacing w:line="390" w:lineRule="exact"/>
              <w:jc w:val="center"/>
              <w:rPr>
                <w:szCs w:val="20"/>
              </w:rPr>
            </w:pPr>
            <w:r>
              <w:rPr>
                <w:szCs w:val="20"/>
              </w:rPr>
              <w:t>（地区）</w:t>
            </w:r>
          </w:p>
        </w:tc>
        <w:tc>
          <w:tcPr>
            <w:tcW w:w="851" w:type="dxa"/>
            <w:noWrap/>
            <w:vAlign w:val="center"/>
          </w:tcPr>
          <w:p w14:paraId="500C78A7">
            <w:pPr>
              <w:spacing w:line="390" w:lineRule="exact"/>
              <w:jc w:val="center"/>
              <w:rPr>
                <w:szCs w:val="20"/>
              </w:rPr>
            </w:pPr>
            <w:r>
              <w:rPr>
                <w:szCs w:val="20"/>
              </w:rPr>
              <w:t>授权号（标准</w:t>
            </w:r>
            <w:r>
              <w:rPr>
                <w:rFonts w:hint="eastAsia"/>
                <w:szCs w:val="20"/>
              </w:rPr>
              <w:t>编号</w:t>
            </w:r>
            <w:r>
              <w:rPr>
                <w:szCs w:val="20"/>
              </w:rPr>
              <w:t>）</w:t>
            </w:r>
          </w:p>
        </w:tc>
        <w:tc>
          <w:tcPr>
            <w:tcW w:w="709" w:type="dxa"/>
            <w:noWrap/>
            <w:vAlign w:val="center"/>
          </w:tcPr>
          <w:p w14:paraId="097D8313">
            <w:pPr>
              <w:spacing w:line="390" w:lineRule="exact"/>
              <w:jc w:val="center"/>
              <w:rPr>
                <w:szCs w:val="20"/>
              </w:rPr>
            </w:pPr>
            <w:r>
              <w:rPr>
                <w:szCs w:val="20"/>
              </w:rPr>
              <w:t>授权日期（标准发布日期）</w:t>
            </w:r>
          </w:p>
        </w:tc>
        <w:tc>
          <w:tcPr>
            <w:tcW w:w="850" w:type="dxa"/>
            <w:noWrap/>
            <w:vAlign w:val="center"/>
          </w:tcPr>
          <w:p w14:paraId="2F1A32AA">
            <w:pPr>
              <w:spacing w:line="390" w:lineRule="exact"/>
              <w:jc w:val="center"/>
              <w:rPr>
                <w:szCs w:val="20"/>
              </w:rPr>
            </w:pPr>
            <w:r>
              <w:rPr>
                <w:szCs w:val="20"/>
              </w:rPr>
              <w:t>证书页码</w:t>
            </w:r>
          </w:p>
          <w:p w14:paraId="1B167788">
            <w:pPr>
              <w:spacing w:line="390" w:lineRule="exact"/>
              <w:jc w:val="center"/>
              <w:rPr>
                <w:szCs w:val="20"/>
              </w:rPr>
            </w:pPr>
            <w:r>
              <w:rPr>
                <w:szCs w:val="20"/>
              </w:rPr>
              <w:t>（标准批准发布部门）</w:t>
            </w:r>
          </w:p>
        </w:tc>
        <w:tc>
          <w:tcPr>
            <w:tcW w:w="1134" w:type="dxa"/>
            <w:noWrap/>
            <w:vAlign w:val="center"/>
          </w:tcPr>
          <w:p w14:paraId="47F452BB">
            <w:pPr>
              <w:spacing w:line="390" w:lineRule="exact"/>
              <w:jc w:val="center"/>
              <w:rPr>
                <w:szCs w:val="20"/>
              </w:rPr>
            </w:pPr>
            <w:r>
              <w:rPr>
                <w:szCs w:val="20"/>
              </w:rPr>
              <w:t>权利人（标准起草单位）</w:t>
            </w:r>
          </w:p>
        </w:tc>
        <w:tc>
          <w:tcPr>
            <w:tcW w:w="1276" w:type="dxa"/>
            <w:noWrap/>
            <w:vAlign w:val="center"/>
          </w:tcPr>
          <w:p w14:paraId="03169DDD">
            <w:pPr>
              <w:spacing w:line="390" w:lineRule="exact"/>
              <w:jc w:val="center"/>
              <w:rPr>
                <w:szCs w:val="20"/>
              </w:rPr>
            </w:pPr>
            <w:r>
              <w:rPr>
                <w:szCs w:val="20"/>
              </w:rPr>
              <w:t>发明人（标准起草人）</w:t>
            </w:r>
          </w:p>
        </w:tc>
        <w:tc>
          <w:tcPr>
            <w:tcW w:w="790" w:type="dxa"/>
            <w:noWrap/>
            <w:vAlign w:val="center"/>
          </w:tcPr>
          <w:p w14:paraId="15B2D72B">
            <w:pPr>
              <w:spacing w:line="390" w:lineRule="exact"/>
              <w:jc w:val="center"/>
              <w:rPr>
                <w:szCs w:val="20"/>
              </w:rPr>
            </w:pPr>
            <w:r>
              <w:rPr>
                <w:szCs w:val="20"/>
              </w:rPr>
              <w:t>专利（标准）有效状态</w:t>
            </w:r>
          </w:p>
        </w:tc>
      </w:tr>
      <w:tr w14:paraId="1F85B14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708" w:type="dxa"/>
            <w:noWrap/>
            <w:vAlign w:val="center"/>
          </w:tcPr>
          <w:p w14:paraId="440D833B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发明专利</w:t>
            </w:r>
          </w:p>
        </w:tc>
        <w:tc>
          <w:tcPr>
            <w:tcW w:w="1985" w:type="dxa"/>
            <w:noWrap/>
            <w:vAlign w:val="center"/>
          </w:tcPr>
          <w:p w14:paraId="557047F9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一种基于改进帝国竞争算法的柔性作业车间调度方法</w:t>
            </w:r>
          </w:p>
        </w:tc>
        <w:tc>
          <w:tcPr>
            <w:tcW w:w="708" w:type="dxa"/>
            <w:noWrap/>
            <w:vAlign w:val="center"/>
          </w:tcPr>
          <w:p w14:paraId="4F85F79E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中国</w:t>
            </w:r>
          </w:p>
        </w:tc>
        <w:tc>
          <w:tcPr>
            <w:tcW w:w="851" w:type="dxa"/>
            <w:noWrap/>
            <w:vAlign w:val="center"/>
          </w:tcPr>
          <w:p w14:paraId="61795245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ZL201710866667.3</w:t>
            </w:r>
          </w:p>
        </w:tc>
        <w:tc>
          <w:tcPr>
            <w:tcW w:w="709" w:type="dxa"/>
            <w:noWrap/>
            <w:vAlign w:val="center"/>
          </w:tcPr>
          <w:p w14:paraId="06561429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2019-03-05</w:t>
            </w:r>
          </w:p>
        </w:tc>
        <w:tc>
          <w:tcPr>
            <w:tcW w:w="850" w:type="dxa"/>
            <w:noWrap/>
            <w:vAlign w:val="center"/>
          </w:tcPr>
          <w:p w14:paraId="2F501C5F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3279941</w:t>
            </w:r>
          </w:p>
        </w:tc>
        <w:tc>
          <w:tcPr>
            <w:tcW w:w="1134" w:type="dxa"/>
            <w:noWrap/>
            <w:vAlign w:val="center"/>
          </w:tcPr>
          <w:p w14:paraId="2F5D3A2F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郑州航空工业管理学院</w:t>
            </w:r>
          </w:p>
        </w:tc>
        <w:tc>
          <w:tcPr>
            <w:tcW w:w="1276" w:type="dxa"/>
            <w:noWrap/>
            <w:vAlign w:val="center"/>
          </w:tcPr>
          <w:p w14:paraId="268DF677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张国辉；刘星；陈洪根；王国东；刘航；薛丽；侣庆民；葛晓梅；田晨</w:t>
            </w:r>
          </w:p>
        </w:tc>
        <w:tc>
          <w:tcPr>
            <w:tcW w:w="790" w:type="dxa"/>
            <w:noWrap/>
            <w:vAlign w:val="center"/>
          </w:tcPr>
          <w:p w14:paraId="2F350175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有效</w:t>
            </w:r>
          </w:p>
        </w:tc>
      </w:tr>
      <w:tr w14:paraId="7CF640F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708" w:type="dxa"/>
            <w:noWrap/>
            <w:vAlign w:val="center"/>
          </w:tcPr>
          <w:p w14:paraId="66EDFCF4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发明专利</w:t>
            </w:r>
          </w:p>
        </w:tc>
        <w:tc>
          <w:tcPr>
            <w:tcW w:w="1985" w:type="dxa"/>
            <w:noWrap/>
            <w:vAlign w:val="center"/>
          </w:tcPr>
          <w:p w14:paraId="530DFD86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一种基于物联网的物流自动化分拣装置</w:t>
            </w:r>
          </w:p>
        </w:tc>
        <w:tc>
          <w:tcPr>
            <w:tcW w:w="708" w:type="dxa"/>
            <w:noWrap/>
            <w:vAlign w:val="center"/>
          </w:tcPr>
          <w:p w14:paraId="5AC3D233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中国</w:t>
            </w:r>
          </w:p>
        </w:tc>
        <w:tc>
          <w:tcPr>
            <w:tcW w:w="851" w:type="dxa"/>
            <w:noWrap/>
            <w:vAlign w:val="center"/>
          </w:tcPr>
          <w:p w14:paraId="2563C42C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ZL202011217412.2</w:t>
            </w:r>
          </w:p>
        </w:tc>
        <w:tc>
          <w:tcPr>
            <w:tcW w:w="709" w:type="dxa"/>
            <w:noWrap/>
            <w:vAlign w:val="center"/>
          </w:tcPr>
          <w:p w14:paraId="7F69970F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2022-02-08</w:t>
            </w:r>
          </w:p>
        </w:tc>
        <w:tc>
          <w:tcPr>
            <w:tcW w:w="850" w:type="dxa"/>
            <w:noWrap/>
            <w:vAlign w:val="center"/>
          </w:tcPr>
          <w:p w14:paraId="10D51ACE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4923907</w:t>
            </w:r>
          </w:p>
        </w:tc>
        <w:tc>
          <w:tcPr>
            <w:tcW w:w="1134" w:type="dxa"/>
            <w:noWrap/>
            <w:vAlign w:val="center"/>
          </w:tcPr>
          <w:p w14:paraId="5A720A28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郑州航空工业管理学院</w:t>
            </w:r>
          </w:p>
        </w:tc>
        <w:tc>
          <w:tcPr>
            <w:tcW w:w="1276" w:type="dxa"/>
            <w:noWrap/>
            <w:vAlign w:val="center"/>
          </w:tcPr>
          <w:p w14:paraId="63FC78A5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刘星；张国辉；贾佳；葛晓梅；刘海</w:t>
            </w:r>
          </w:p>
        </w:tc>
        <w:tc>
          <w:tcPr>
            <w:tcW w:w="790" w:type="dxa"/>
            <w:noWrap/>
            <w:vAlign w:val="center"/>
          </w:tcPr>
          <w:p w14:paraId="67AD4328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有效</w:t>
            </w:r>
          </w:p>
        </w:tc>
      </w:tr>
      <w:tr w14:paraId="06775FF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708" w:type="dxa"/>
            <w:noWrap/>
            <w:vAlign w:val="center"/>
          </w:tcPr>
          <w:p w14:paraId="3F607EC1">
            <w:pPr>
              <w:spacing w:line="340" w:lineRule="exact"/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发明专利</w:t>
            </w:r>
          </w:p>
        </w:tc>
        <w:tc>
          <w:tcPr>
            <w:tcW w:w="1985" w:type="dxa"/>
            <w:noWrap/>
            <w:vAlign w:val="center"/>
          </w:tcPr>
          <w:p w14:paraId="73EB81E9">
            <w:pPr>
              <w:spacing w:line="340" w:lineRule="exact"/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一种可双工位加工的数控机床</w:t>
            </w:r>
          </w:p>
        </w:tc>
        <w:tc>
          <w:tcPr>
            <w:tcW w:w="708" w:type="dxa"/>
            <w:noWrap/>
            <w:vAlign w:val="center"/>
          </w:tcPr>
          <w:p w14:paraId="2CE3B2A5">
            <w:pPr>
              <w:spacing w:line="340" w:lineRule="exact"/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中国</w:t>
            </w:r>
          </w:p>
        </w:tc>
        <w:tc>
          <w:tcPr>
            <w:tcW w:w="851" w:type="dxa"/>
            <w:noWrap/>
            <w:vAlign w:val="center"/>
          </w:tcPr>
          <w:p w14:paraId="3649261B">
            <w:pPr>
              <w:spacing w:line="340" w:lineRule="exact"/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ZL202110379157.X</w:t>
            </w:r>
          </w:p>
        </w:tc>
        <w:tc>
          <w:tcPr>
            <w:tcW w:w="709" w:type="dxa"/>
            <w:noWrap/>
            <w:vAlign w:val="center"/>
          </w:tcPr>
          <w:p w14:paraId="2F479C32">
            <w:pPr>
              <w:spacing w:line="340" w:lineRule="exact"/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2022-09-27</w:t>
            </w:r>
          </w:p>
        </w:tc>
        <w:tc>
          <w:tcPr>
            <w:tcW w:w="850" w:type="dxa"/>
            <w:noWrap/>
            <w:vAlign w:val="center"/>
          </w:tcPr>
          <w:p w14:paraId="69400174">
            <w:pPr>
              <w:spacing w:line="340" w:lineRule="exact"/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5484375</w:t>
            </w:r>
          </w:p>
        </w:tc>
        <w:tc>
          <w:tcPr>
            <w:tcW w:w="1134" w:type="dxa"/>
            <w:noWrap/>
            <w:vAlign w:val="center"/>
          </w:tcPr>
          <w:p w14:paraId="5784B06E">
            <w:pPr>
              <w:spacing w:line="340" w:lineRule="exact"/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郑州轻工业大学</w:t>
            </w:r>
          </w:p>
        </w:tc>
        <w:tc>
          <w:tcPr>
            <w:tcW w:w="1276" w:type="dxa"/>
            <w:noWrap/>
            <w:vAlign w:val="center"/>
          </w:tcPr>
          <w:p w14:paraId="18715E61">
            <w:pPr>
              <w:spacing w:line="340" w:lineRule="exact"/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邬昌军；郑明明；王巧花；金玉凯；龚晓赟；李立伟；谢贵重；吴立辉；宋晓辉；张国辉；王良文</w:t>
            </w:r>
          </w:p>
        </w:tc>
        <w:tc>
          <w:tcPr>
            <w:tcW w:w="790" w:type="dxa"/>
            <w:noWrap/>
            <w:vAlign w:val="center"/>
          </w:tcPr>
          <w:p w14:paraId="503E70BA">
            <w:pPr>
              <w:spacing w:line="340" w:lineRule="exact"/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有效</w:t>
            </w:r>
          </w:p>
        </w:tc>
      </w:tr>
      <w:tr w14:paraId="6A7B800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708" w:type="dxa"/>
            <w:noWrap/>
            <w:vAlign w:val="center"/>
          </w:tcPr>
          <w:p w14:paraId="0E27A2CC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发明专利</w:t>
            </w:r>
          </w:p>
        </w:tc>
        <w:tc>
          <w:tcPr>
            <w:tcW w:w="1985" w:type="dxa"/>
            <w:noWrap/>
            <w:vAlign w:val="center"/>
          </w:tcPr>
          <w:p w14:paraId="219D15D9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一种物流货运货物定位装置</w:t>
            </w:r>
          </w:p>
        </w:tc>
        <w:tc>
          <w:tcPr>
            <w:tcW w:w="708" w:type="dxa"/>
            <w:noWrap/>
            <w:vAlign w:val="center"/>
          </w:tcPr>
          <w:p w14:paraId="225BDFFB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中国</w:t>
            </w:r>
          </w:p>
        </w:tc>
        <w:tc>
          <w:tcPr>
            <w:tcW w:w="851" w:type="dxa"/>
            <w:noWrap/>
            <w:vAlign w:val="center"/>
          </w:tcPr>
          <w:p w14:paraId="39AC51DD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ZL201610461382.7</w:t>
            </w:r>
          </w:p>
        </w:tc>
        <w:tc>
          <w:tcPr>
            <w:tcW w:w="709" w:type="dxa"/>
            <w:noWrap/>
            <w:vAlign w:val="center"/>
          </w:tcPr>
          <w:p w14:paraId="22CD4F2C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2020-05-08</w:t>
            </w:r>
          </w:p>
        </w:tc>
        <w:tc>
          <w:tcPr>
            <w:tcW w:w="850" w:type="dxa"/>
            <w:noWrap/>
            <w:vAlign w:val="center"/>
          </w:tcPr>
          <w:p w14:paraId="39631431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3787964</w:t>
            </w:r>
          </w:p>
        </w:tc>
        <w:tc>
          <w:tcPr>
            <w:tcW w:w="1134" w:type="dxa"/>
            <w:noWrap/>
            <w:vAlign w:val="center"/>
          </w:tcPr>
          <w:p w14:paraId="290A6109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郑州航空工业管理学院</w:t>
            </w:r>
          </w:p>
        </w:tc>
        <w:tc>
          <w:tcPr>
            <w:tcW w:w="1276" w:type="dxa"/>
            <w:noWrap/>
            <w:vAlign w:val="center"/>
          </w:tcPr>
          <w:p w14:paraId="0E3969D1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禹建丽；徐向伟；张国辉</w:t>
            </w:r>
          </w:p>
        </w:tc>
        <w:tc>
          <w:tcPr>
            <w:tcW w:w="790" w:type="dxa"/>
            <w:noWrap/>
            <w:vAlign w:val="center"/>
          </w:tcPr>
          <w:p w14:paraId="4B9D3EB5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有效</w:t>
            </w:r>
          </w:p>
        </w:tc>
      </w:tr>
      <w:tr w14:paraId="23C2B0E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708" w:type="dxa"/>
            <w:noWrap/>
            <w:vAlign w:val="center"/>
          </w:tcPr>
          <w:p w14:paraId="1D0B061A">
            <w:pPr>
              <w:spacing w:line="340" w:lineRule="exact"/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发明专利</w:t>
            </w:r>
          </w:p>
        </w:tc>
        <w:tc>
          <w:tcPr>
            <w:tcW w:w="1985" w:type="dxa"/>
            <w:noWrap/>
            <w:vAlign w:val="center"/>
          </w:tcPr>
          <w:p w14:paraId="4AF5DA2D">
            <w:pPr>
              <w:spacing w:line="340" w:lineRule="exact"/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一种物流货运模拟装车系统</w:t>
            </w:r>
          </w:p>
        </w:tc>
        <w:tc>
          <w:tcPr>
            <w:tcW w:w="708" w:type="dxa"/>
            <w:noWrap/>
            <w:vAlign w:val="center"/>
          </w:tcPr>
          <w:p w14:paraId="54BFDC2B">
            <w:pPr>
              <w:spacing w:line="340" w:lineRule="exact"/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中国</w:t>
            </w:r>
          </w:p>
        </w:tc>
        <w:tc>
          <w:tcPr>
            <w:tcW w:w="851" w:type="dxa"/>
            <w:noWrap/>
            <w:vAlign w:val="center"/>
          </w:tcPr>
          <w:p w14:paraId="5F6E4612">
            <w:pPr>
              <w:spacing w:line="340" w:lineRule="exact"/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ZL201610461739.1</w:t>
            </w:r>
          </w:p>
        </w:tc>
        <w:tc>
          <w:tcPr>
            <w:tcW w:w="709" w:type="dxa"/>
            <w:noWrap/>
            <w:vAlign w:val="center"/>
          </w:tcPr>
          <w:p w14:paraId="24830253">
            <w:pPr>
              <w:spacing w:line="340" w:lineRule="exact"/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2018-03-13</w:t>
            </w:r>
          </w:p>
        </w:tc>
        <w:tc>
          <w:tcPr>
            <w:tcW w:w="850" w:type="dxa"/>
            <w:noWrap/>
            <w:vAlign w:val="center"/>
          </w:tcPr>
          <w:p w14:paraId="50FCDF33">
            <w:pPr>
              <w:spacing w:line="340" w:lineRule="exact"/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2843945</w:t>
            </w:r>
          </w:p>
        </w:tc>
        <w:tc>
          <w:tcPr>
            <w:tcW w:w="1134" w:type="dxa"/>
            <w:noWrap/>
            <w:vAlign w:val="center"/>
          </w:tcPr>
          <w:p w14:paraId="100B9873">
            <w:pPr>
              <w:spacing w:line="340" w:lineRule="exact"/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郑州航空工业管理学院</w:t>
            </w:r>
          </w:p>
        </w:tc>
        <w:tc>
          <w:tcPr>
            <w:tcW w:w="1276" w:type="dxa"/>
            <w:noWrap/>
            <w:vAlign w:val="center"/>
          </w:tcPr>
          <w:p w14:paraId="27E41CFD">
            <w:pPr>
              <w:spacing w:line="340" w:lineRule="exact"/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禹建丽；徐向伟；张国辉</w:t>
            </w:r>
          </w:p>
        </w:tc>
        <w:tc>
          <w:tcPr>
            <w:tcW w:w="790" w:type="dxa"/>
            <w:noWrap/>
            <w:vAlign w:val="center"/>
          </w:tcPr>
          <w:p w14:paraId="7538EC00">
            <w:pPr>
              <w:spacing w:line="340" w:lineRule="exact"/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有效</w:t>
            </w:r>
          </w:p>
        </w:tc>
      </w:tr>
      <w:tr w14:paraId="18DBFE3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708" w:type="dxa"/>
            <w:noWrap/>
            <w:vAlign w:val="center"/>
          </w:tcPr>
          <w:p w14:paraId="1EEBFB1E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发明专利</w:t>
            </w:r>
          </w:p>
        </w:tc>
        <w:tc>
          <w:tcPr>
            <w:tcW w:w="1985" w:type="dxa"/>
            <w:noWrap/>
            <w:vAlign w:val="center"/>
          </w:tcPr>
          <w:p w14:paraId="5E0D6E8F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一种应急物流仓库管理监控装置</w:t>
            </w:r>
          </w:p>
        </w:tc>
        <w:tc>
          <w:tcPr>
            <w:tcW w:w="708" w:type="dxa"/>
            <w:noWrap/>
            <w:vAlign w:val="center"/>
          </w:tcPr>
          <w:p w14:paraId="44575AC9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中国</w:t>
            </w:r>
          </w:p>
        </w:tc>
        <w:tc>
          <w:tcPr>
            <w:tcW w:w="851" w:type="dxa"/>
            <w:noWrap/>
            <w:vAlign w:val="center"/>
          </w:tcPr>
          <w:p w14:paraId="6642AE01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ZL201811268657.0</w:t>
            </w:r>
          </w:p>
        </w:tc>
        <w:tc>
          <w:tcPr>
            <w:tcW w:w="709" w:type="dxa"/>
            <w:noWrap/>
            <w:vAlign w:val="center"/>
          </w:tcPr>
          <w:p w14:paraId="271A462A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2021-04-27</w:t>
            </w:r>
          </w:p>
        </w:tc>
        <w:tc>
          <w:tcPr>
            <w:tcW w:w="850" w:type="dxa"/>
            <w:noWrap/>
            <w:vAlign w:val="center"/>
          </w:tcPr>
          <w:p w14:paraId="36027F04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4385563</w:t>
            </w:r>
          </w:p>
        </w:tc>
        <w:tc>
          <w:tcPr>
            <w:tcW w:w="1134" w:type="dxa"/>
            <w:noWrap/>
            <w:vAlign w:val="center"/>
          </w:tcPr>
          <w:p w14:paraId="18CF9A6A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郑州航空工业管理学院</w:t>
            </w:r>
          </w:p>
        </w:tc>
        <w:tc>
          <w:tcPr>
            <w:tcW w:w="1276" w:type="dxa"/>
            <w:noWrap/>
            <w:vAlign w:val="center"/>
          </w:tcPr>
          <w:p w14:paraId="6F63A5CD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刘星；刘海</w:t>
            </w:r>
          </w:p>
        </w:tc>
        <w:tc>
          <w:tcPr>
            <w:tcW w:w="790" w:type="dxa"/>
            <w:noWrap/>
            <w:vAlign w:val="center"/>
          </w:tcPr>
          <w:p w14:paraId="5CDCACBF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有效</w:t>
            </w:r>
          </w:p>
        </w:tc>
      </w:tr>
      <w:tr w14:paraId="5B0C002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708" w:type="dxa"/>
            <w:noWrap/>
            <w:vAlign w:val="center"/>
          </w:tcPr>
          <w:p w14:paraId="75B637E6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发明专利</w:t>
            </w:r>
          </w:p>
        </w:tc>
        <w:tc>
          <w:tcPr>
            <w:tcW w:w="1985" w:type="dxa"/>
            <w:noWrap/>
            <w:vAlign w:val="center"/>
          </w:tcPr>
          <w:p w14:paraId="6A8B759A">
            <w:pPr>
              <w:spacing w:line="34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一种半导体制冷片键合用吸附模具</w:t>
            </w:r>
          </w:p>
        </w:tc>
        <w:tc>
          <w:tcPr>
            <w:tcW w:w="708" w:type="dxa"/>
            <w:noWrap/>
            <w:vAlign w:val="center"/>
          </w:tcPr>
          <w:p w14:paraId="032B8950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中国</w:t>
            </w:r>
          </w:p>
        </w:tc>
        <w:tc>
          <w:tcPr>
            <w:tcW w:w="851" w:type="dxa"/>
            <w:noWrap/>
            <w:vAlign w:val="center"/>
          </w:tcPr>
          <w:p w14:paraId="383F78E9">
            <w:pPr>
              <w:spacing w:line="34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ZL202310624190.3</w:t>
            </w:r>
          </w:p>
        </w:tc>
        <w:tc>
          <w:tcPr>
            <w:tcW w:w="709" w:type="dxa"/>
            <w:noWrap/>
            <w:vAlign w:val="center"/>
          </w:tcPr>
          <w:p w14:paraId="760E5AFC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2025-10-28</w:t>
            </w:r>
          </w:p>
        </w:tc>
        <w:tc>
          <w:tcPr>
            <w:tcW w:w="850" w:type="dxa"/>
            <w:noWrap/>
            <w:vAlign w:val="center"/>
          </w:tcPr>
          <w:p w14:paraId="1FC56C4F">
            <w:pPr>
              <w:spacing w:line="34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8405711</w:t>
            </w:r>
          </w:p>
        </w:tc>
        <w:tc>
          <w:tcPr>
            <w:tcW w:w="1134" w:type="dxa"/>
            <w:noWrap/>
            <w:vAlign w:val="center"/>
          </w:tcPr>
          <w:p w14:paraId="73D8E8CA">
            <w:pPr>
              <w:spacing w:line="34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郑州航空工业管理学院;郑州轻工业大学;河南省科学院</w:t>
            </w:r>
          </w:p>
        </w:tc>
        <w:tc>
          <w:tcPr>
            <w:tcW w:w="1276" w:type="dxa"/>
            <w:noWrap/>
            <w:vAlign w:val="center"/>
          </w:tcPr>
          <w:p w14:paraId="63678245">
            <w:pPr>
              <w:spacing w:line="34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张国辉；邬昌军；宋晓辉；郭胜会；余娜娜；张海军；闫琼；贾佳</w:t>
            </w:r>
          </w:p>
        </w:tc>
        <w:tc>
          <w:tcPr>
            <w:tcW w:w="790" w:type="dxa"/>
            <w:noWrap/>
            <w:vAlign w:val="center"/>
          </w:tcPr>
          <w:p w14:paraId="14FD78B2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有效</w:t>
            </w:r>
          </w:p>
        </w:tc>
      </w:tr>
      <w:tr w14:paraId="14795D5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708" w:type="dxa"/>
            <w:noWrap/>
            <w:vAlign w:val="center"/>
          </w:tcPr>
          <w:p w14:paraId="766EE0E9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软件著作权</w:t>
            </w:r>
          </w:p>
        </w:tc>
        <w:tc>
          <w:tcPr>
            <w:tcW w:w="1985" w:type="dxa"/>
            <w:noWrap/>
            <w:vAlign w:val="center"/>
          </w:tcPr>
          <w:p w14:paraId="16B73771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车间设备集成维护与调度系统v1.0</w:t>
            </w:r>
          </w:p>
        </w:tc>
        <w:tc>
          <w:tcPr>
            <w:tcW w:w="708" w:type="dxa"/>
            <w:noWrap/>
            <w:vAlign w:val="center"/>
          </w:tcPr>
          <w:p w14:paraId="0DD6BA01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中国</w:t>
            </w:r>
          </w:p>
        </w:tc>
        <w:tc>
          <w:tcPr>
            <w:tcW w:w="851" w:type="dxa"/>
            <w:noWrap/>
            <w:vAlign w:val="center"/>
          </w:tcPr>
          <w:p w14:paraId="01AA6493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2021SR0862350</w:t>
            </w:r>
          </w:p>
        </w:tc>
        <w:tc>
          <w:tcPr>
            <w:tcW w:w="709" w:type="dxa"/>
            <w:noWrap/>
            <w:vAlign w:val="center"/>
          </w:tcPr>
          <w:p w14:paraId="00E11553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2021-06-09</w:t>
            </w:r>
          </w:p>
        </w:tc>
        <w:tc>
          <w:tcPr>
            <w:tcW w:w="850" w:type="dxa"/>
            <w:noWrap/>
            <w:vAlign w:val="center"/>
          </w:tcPr>
          <w:p w14:paraId="55FBD44A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7584976</w:t>
            </w:r>
          </w:p>
        </w:tc>
        <w:tc>
          <w:tcPr>
            <w:tcW w:w="1134" w:type="dxa"/>
            <w:noWrap/>
            <w:vAlign w:val="center"/>
          </w:tcPr>
          <w:p w14:paraId="390C0221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郑州航空工业管理学院；张国辉；张海军；陈洪根；刘星；闫琼</w:t>
            </w:r>
          </w:p>
        </w:tc>
        <w:tc>
          <w:tcPr>
            <w:tcW w:w="1276" w:type="dxa"/>
            <w:noWrap/>
            <w:vAlign w:val="center"/>
          </w:tcPr>
          <w:p w14:paraId="1CBA7E43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郑州航空工业管理学院；张国辉；张海军；陈洪根；刘星；闫琼</w:t>
            </w:r>
          </w:p>
        </w:tc>
        <w:tc>
          <w:tcPr>
            <w:tcW w:w="790" w:type="dxa"/>
            <w:noWrap/>
            <w:vAlign w:val="center"/>
          </w:tcPr>
          <w:p w14:paraId="398A94C0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有效</w:t>
            </w:r>
          </w:p>
        </w:tc>
      </w:tr>
      <w:tr w14:paraId="3C25486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708" w:type="dxa"/>
            <w:noWrap/>
            <w:vAlign w:val="center"/>
          </w:tcPr>
          <w:p w14:paraId="0EFFD444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软件著作权</w:t>
            </w:r>
          </w:p>
        </w:tc>
        <w:tc>
          <w:tcPr>
            <w:tcW w:w="1985" w:type="dxa"/>
            <w:noWrap/>
            <w:vAlign w:val="center"/>
          </w:tcPr>
          <w:p w14:paraId="077EE483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智能制造车间带有辅助时间的调度系统v1.0</w:t>
            </w:r>
          </w:p>
        </w:tc>
        <w:tc>
          <w:tcPr>
            <w:tcW w:w="708" w:type="dxa"/>
            <w:noWrap/>
            <w:vAlign w:val="center"/>
          </w:tcPr>
          <w:p w14:paraId="2A1124B9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中国</w:t>
            </w:r>
          </w:p>
        </w:tc>
        <w:tc>
          <w:tcPr>
            <w:tcW w:w="851" w:type="dxa"/>
            <w:noWrap/>
            <w:vAlign w:val="center"/>
          </w:tcPr>
          <w:p w14:paraId="6EBA8A59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2021SR0915446</w:t>
            </w:r>
          </w:p>
        </w:tc>
        <w:tc>
          <w:tcPr>
            <w:tcW w:w="709" w:type="dxa"/>
            <w:noWrap/>
            <w:vAlign w:val="center"/>
          </w:tcPr>
          <w:p w14:paraId="055A5A91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2021-06-18</w:t>
            </w:r>
          </w:p>
        </w:tc>
        <w:tc>
          <w:tcPr>
            <w:tcW w:w="850" w:type="dxa"/>
            <w:noWrap/>
            <w:vAlign w:val="center"/>
          </w:tcPr>
          <w:p w14:paraId="7651253E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7638072</w:t>
            </w:r>
          </w:p>
        </w:tc>
        <w:tc>
          <w:tcPr>
            <w:tcW w:w="1134" w:type="dxa"/>
            <w:noWrap/>
            <w:vAlign w:val="center"/>
          </w:tcPr>
          <w:p w14:paraId="220EC10C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郑州航空工业管理学院；张国辉；河南省科学院应用物理研究所有限公司；宋晓辉</w:t>
            </w:r>
          </w:p>
        </w:tc>
        <w:tc>
          <w:tcPr>
            <w:tcW w:w="1276" w:type="dxa"/>
            <w:noWrap/>
            <w:vAlign w:val="center"/>
          </w:tcPr>
          <w:p w14:paraId="2B10B736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郑州航空工业管理学院；张国辉；河南省科学院应用物理研究所有限公司；宋晓辉</w:t>
            </w:r>
          </w:p>
        </w:tc>
        <w:tc>
          <w:tcPr>
            <w:tcW w:w="790" w:type="dxa"/>
            <w:noWrap/>
            <w:vAlign w:val="center"/>
          </w:tcPr>
          <w:p w14:paraId="3B5161E4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有效</w:t>
            </w:r>
          </w:p>
        </w:tc>
      </w:tr>
      <w:tr w14:paraId="31F8722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708" w:type="dxa"/>
            <w:noWrap/>
            <w:vAlign w:val="center"/>
          </w:tcPr>
          <w:p w14:paraId="7D57C326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软件著作权</w:t>
            </w:r>
          </w:p>
        </w:tc>
        <w:tc>
          <w:tcPr>
            <w:tcW w:w="1985" w:type="dxa"/>
            <w:noWrap/>
            <w:vAlign w:val="center"/>
          </w:tcPr>
          <w:p w14:paraId="2AE6954C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智能车间AGV任务指派系统v1.0</w:t>
            </w:r>
          </w:p>
        </w:tc>
        <w:tc>
          <w:tcPr>
            <w:tcW w:w="708" w:type="dxa"/>
            <w:noWrap/>
            <w:vAlign w:val="center"/>
          </w:tcPr>
          <w:p w14:paraId="6AFA4E43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中国</w:t>
            </w:r>
          </w:p>
        </w:tc>
        <w:tc>
          <w:tcPr>
            <w:tcW w:w="851" w:type="dxa"/>
            <w:noWrap/>
            <w:vAlign w:val="center"/>
          </w:tcPr>
          <w:p w14:paraId="1F994F63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2024SR1030209</w:t>
            </w:r>
          </w:p>
        </w:tc>
        <w:tc>
          <w:tcPr>
            <w:tcW w:w="709" w:type="dxa"/>
            <w:noWrap/>
            <w:vAlign w:val="center"/>
          </w:tcPr>
          <w:p w14:paraId="578743EF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2024-07-19</w:t>
            </w:r>
          </w:p>
        </w:tc>
        <w:tc>
          <w:tcPr>
            <w:tcW w:w="850" w:type="dxa"/>
            <w:noWrap/>
            <w:vAlign w:val="center"/>
          </w:tcPr>
          <w:p w14:paraId="7B45FFC9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13434082</w:t>
            </w:r>
          </w:p>
        </w:tc>
        <w:tc>
          <w:tcPr>
            <w:tcW w:w="1134" w:type="dxa"/>
            <w:noWrap/>
            <w:vAlign w:val="center"/>
          </w:tcPr>
          <w:p w14:paraId="4772CBAA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郑州航空工业管理学院；张国辉；余娜娜；寇晓菲</w:t>
            </w:r>
          </w:p>
        </w:tc>
        <w:tc>
          <w:tcPr>
            <w:tcW w:w="1276" w:type="dxa"/>
            <w:noWrap/>
            <w:vAlign w:val="center"/>
          </w:tcPr>
          <w:p w14:paraId="19FC0629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郑州航空工业管理学院；张国辉；余娜娜；寇晓菲</w:t>
            </w:r>
          </w:p>
        </w:tc>
        <w:tc>
          <w:tcPr>
            <w:tcW w:w="790" w:type="dxa"/>
            <w:noWrap/>
            <w:vAlign w:val="center"/>
          </w:tcPr>
          <w:p w14:paraId="74851EB8">
            <w:pPr>
              <w:spacing w:line="340" w:lineRule="exact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有效</w:t>
            </w:r>
          </w:p>
        </w:tc>
      </w:tr>
    </w:tbl>
    <w:p w14:paraId="49F1D5CD">
      <w:pPr>
        <w:pStyle w:val="2"/>
        <w:snapToGrid w:val="0"/>
        <w:spacing w:after="0" w:line="336" w:lineRule="auto"/>
        <w:rPr>
          <w:rFonts w:hint="eastAsia"/>
          <w:b/>
          <w:bCs/>
        </w:rPr>
      </w:pPr>
    </w:p>
    <w:p w14:paraId="7C0054BF">
      <w:pPr>
        <w:pStyle w:val="2"/>
        <w:snapToGrid w:val="0"/>
        <w:spacing w:after="0" w:line="336" w:lineRule="auto"/>
        <w:rPr>
          <w:b/>
          <w:bCs/>
        </w:rPr>
      </w:pPr>
      <w:r>
        <w:rPr>
          <w:rFonts w:hint="eastAsia"/>
          <w:b/>
          <w:bCs/>
        </w:rPr>
        <w:t>论文（专著）目录：</w:t>
      </w:r>
    </w:p>
    <w:tbl>
      <w:tblPr>
        <w:tblStyle w:val="6"/>
        <w:tblW w:w="1048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3"/>
        <w:gridCol w:w="1985"/>
        <w:gridCol w:w="993"/>
        <w:gridCol w:w="708"/>
        <w:gridCol w:w="993"/>
        <w:gridCol w:w="850"/>
        <w:gridCol w:w="807"/>
        <w:gridCol w:w="1036"/>
        <w:gridCol w:w="709"/>
        <w:gridCol w:w="708"/>
        <w:gridCol w:w="709"/>
        <w:gridCol w:w="537"/>
      </w:tblGrid>
      <w:tr w14:paraId="2B891A8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  <w:jc w:val="center"/>
        </w:trPr>
        <w:tc>
          <w:tcPr>
            <w:tcW w:w="453" w:type="dxa"/>
            <w:tcBorders>
              <w:top w:val="single" w:color="auto" w:sz="8" w:space="0"/>
            </w:tcBorders>
            <w:noWrap/>
            <w:vAlign w:val="center"/>
          </w:tcPr>
          <w:p w14:paraId="7309CD20">
            <w:pPr>
              <w:adjustRightInd w:val="0"/>
              <w:jc w:val="center"/>
              <w:outlineLvl w:val="1"/>
              <w:rPr>
                <w:b/>
                <w:szCs w:val="28"/>
              </w:rPr>
            </w:pPr>
            <w:r>
              <w:rPr>
                <w:b/>
                <w:szCs w:val="28"/>
              </w:rPr>
              <w:t>序号</w:t>
            </w:r>
          </w:p>
        </w:tc>
        <w:tc>
          <w:tcPr>
            <w:tcW w:w="1985" w:type="dxa"/>
            <w:tcBorders>
              <w:top w:val="single" w:color="auto" w:sz="8" w:space="0"/>
            </w:tcBorders>
            <w:noWrap/>
            <w:vAlign w:val="center"/>
          </w:tcPr>
          <w:p w14:paraId="5A0F4101">
            <w:pPr>
              <w:adjustRightInd w:val="0"/>
              <w:jc w:val="center"/>
              <w:outlineLvl w:val="1"/>
              <w:rPr>
                <w:b/>
                <w:szCs w:val="28"/>
              </w:rPr>
            </w:pPr>
            <w:r>
              <w:rPr>
                <w:b/>
                <w:szCs w:val="28"/>
              </w:rPr>
              <w:t>论文专著名称/</w:t>
            </w:r>
          </w:p>
          <w:p w14:paraId="163DB149">
            <w:pPr>
              <w:adjustRightInd w:val="0"/>
              <w:jc w:val="center"/>
              <w:outlineLvl w:val="1"/>
              <w:rPr>
                <w:b/>
                <w:szCs w:val="28"/>
              </w:rPr>
            </w:pPr>
            <w:r>
              <w:rPr>
                <w:b/>
                <w:szCs w:val="28"/>
              </w:rPr>
              <w:t>刊名/ 作者</w:t>
            </w:r>
          </w:p>
        </w:tc>
        <w:tc>
          <w:tcPr>
            <w:tcW w:w="993" w:type="dxa"/>
            <w:tcBorders>
              <w:top w:val="single" w:color="auto" w:sz="8" w:space="0"/>
            </w:tcBorders>
            <w:noWrap/>
            <w:vAlign w:val="center"/>
          </w:tcPr>
          <w:p w14:paraId="57C702E7">
            <w:pPr>
              <w:adjustRightInd w:val="0"/>
              <w:outlineLvl w:val="1"/>
              <w:rPr>
                <w:b/>
                <w:szCs w:val="28"/>
              </w:rPr>
            </w:pPr>
            <w:r>
              <w:rPr>
                <w:b/>
                <w:szCs w:val="28"/>
              </w:rPr>
              <w:t>年卷页码</w:t>
            </w:r>
          </w:p>
          <w:p w14:paraId="08C73967">
            <w:pPr>
              <w:adjustRightInd w:val="0"/>
              <w:jc w:val="center"/>
              <w:outlineLvl w:val="1"/>
              <w:rPr>
                <w:b/>
                <w:szCs w:val="28"/>
              </w:rPr>
            </w:pPr>
            <w:r>
              <w:rPr>
                <w:b/>
                <w:szCs w:val="28"/>
              </w:rPr>
              <w:t>（xx年xx卷xx页）</w:t>
            </w:r>
          </w:p>
        </w:tc>
        <w:tc>
          <w:tcPr>
            <w:tcW w:w="708" w:type="dxa"/>
            <w:tcBorders>
              <w:top w:val="single" w:color="auto" w:sz="8" w:space="0"/>
            </w:tcBorders>
            <w:noWrap/>
            <w:vAlign w:val="center"/>
          </w:tcPr>
          <w:p w14:paraId="5DF1E3F5">
            <w:pPr>
              <w:adjustRightInd w:val="0"/>
              <w:jc w:val="center"/>
              <w:outlineLvl w:val="1"/>
              <w:rPr>
                <w:b/>
                <w:szCs w:val="28"/>
              </w:rPr>
            </w:pPr>
            <w:r>
              <w:rPr>
                <w:b/>
                <w:szCs w:val="28"/>
              </w:rPr>
              <w:t>发表时间</w:t>
            </w:r>
          </w:p>
        </w:tc>
        <w:tc>
          <w:tcPr>
            <w:tcW w:w="993" w:type="dxa"/>
            <w:tcBorders>
              <w:top w:val="single" w:color="auto" w:sz="8" w:space="0"/>
            </w:tcBorders>
            <w:noWrap/>
            <w:vAlign w:val="center"/>
          </w:tcPr>
          <w:p w14:paraId="23C3090B">
            <w:pPr>
              <w:adjustRightInd w:val="0"/>
              <w:jc w:val="center"/>
              <w:outlineLvl w:val="1"/>
              <w:rPr>
                <w:b/>
                <w:szCs w:val="28"/>
              </w:rPr>
            </w:pPr>
            <w:r>
              <w:rPr>
                <w:b/>
                <w:szCs w:val="28"/>
              </w:rPr>
              <w:t>通讯作者</w:t>
            </w:r>
          </w:p>
        </w:tc>
        <w:tc>
          <w:tcPr>
            <w:tcW w:w="850" w:type="dxa"/>
            <w:tcBorders>
              <w:top w:val="single" w:color="auto" w:sz="8" w:space="0"/>
            </w:tcBorders>
            <w:noWrap/>
            <w:vAlign w:val="center"/>
          </w:tcPr>
          <w:p w14:paraId="0C3EB913">
            <w:pPr>
              <w:adjustRightInd w:val="0"/>
              <w:jc w:val="center"/>
              <w:outlineLvl w:val="1"/>
              <w:rPr>
                <w:b/>
                <w:szCs w:val="28"/>
              </w:rPr>
            </w:pPr>
            <w:r>
              <w:rPr>
                <w:b/>
                <w:szCs w:val="28"/>
              </w:rPr>
              <w:t>第一作者</w:t>
            </w:r>
          </w:p>
        </w:tc>
        <w:tc>
          <w:tcPr>
            <w:tcW w:w="807" w:type="dxa"/>
            <w:tcBorders>
              <w:top w:val="single" w:color="auto" w:sz="8" w:space="0"/>
            </w:tcBorders>
            <w:noWrap/>
            <w:vAlign w:val="center"/>
          </w:tcPr>
          <w:p w14:paraId="5D4ECBB7">
            <w:pPr>
              <w:adjustRightInd w:val="0"/>
              <w:jc w:val="center"/>
              <w:outlineLvl w:val="1"/>
              <w:rPr>
                <w:b/>
                <w:szCs w:val="28"/>
              </w:rPr>
            </w:pPr>
            <w:r>
              <w:rPr>
                <w:b/>
                <w:szCs w:val="28"/>
              </w:rPr>
              <w:t>第一署名单位</w:t>
            </w:r>
          </w:p>
        </w:tc>
        <w:tc>
          <w:tcPr>
            <w:tcW w:w="1036" w:type="dxa"/>
            <w:tcBorders>
              <w:top w:val="single" w:color="auto" w:sz="8" w:space="0"/>
            </w:tcBorders>
            <w:noWrap/>
            <w:vAlign w:val="center"/>
          </w:tcPr>
          <w:p w14:paraId="32EA2610">
            <w:pPr>
              <w:adjustRightInd w:val="0"/>
              <w:jc w:val="center"/>
              <w:outlineLvl w:val="1"/>
              <w:rPr>
                <w:b/>
                <w:szCs w:val="28"/>
              </w:rPr>
            </w:pPr>
            <w:r>
              <w:rPr>
                <w:b/>
                <w:szCs w:val="28"/>
              </w:rPr>
              <w:t>国内作者</w:t>
            </w:r>
          </w:p>
        </w:tc>
        <w:tc>
          <w:tcPr>
            <w:tcW w:w="709" w:type="dxa"/>
            <w:tcBorders>
              <w:top w:val="single" w:color="auto" w:sz="8" w:space="0"/>
            </w:tcBorders>
            <w:noWrap/>
            <w:vAlign w:val="center"/>
          </w:tcPr>
          <w:p w14:paraId="5BC313F2">
            <w:pPr>
              <w:adjustRightInd w:val="0"/>
              <w:jc w:val="center"/>
              <w:outlineLvl w:val="1"/>
              <w:rPr>
                <w:b/>
                <w:szCs w:val="28"/>
              </w:rPr>
            </w:pPr>
            <w:r>
              <w:rPr>
                <w:b/>
                <w:szCs w:val="28"/>
              </w:rPr>
              <w:t>他引总次数</w:t>
            </w:r>
          </w:p>
        </w:tc>
        <w:tc>
          <w:tcPr>
            <w:tcW w:w="708" w:type="dxa"/>
            <w:tcBorders>
              <w:top w:val="single" w:color="auto" w:sz="8" w:space="0"/>
            </w:tcBorders>
            <w:noWrap/>
            <w:vAlign w:val="center"/>
          </w:tcPr>
          <w:p w14:paraId="65E10679">
            <w:pPr>
              <w:adjustRightInd w:val="0"/>
              <w:jc w:val="center"/>
              <w:outlineLvl w:val="1"/>
              <w:rPr>
                <w:b/>
                <w:szCs w:val="28"/>
              </w:rPr>
            </w:pPr>
            <w:r>
              <w:rPr>
                <w:b/>
                <w:szCs w:val="28"/>
              </w:rPr>
              <w:t>检索数据库</w:t>
            </w:r>
          </w:p>
        </w:tc>
        <w:tc>
          <w:tcPr>
            <w:tcW w:w="709" w:type="dxa"/>
            <w:tcBorders>
              <w:top w:val="single" w:color="auto" w:sz="8" w:space="0"/>
            </w:tcBorders>
            <w:noWrap/>
            <w:vAlign w:val="center"/>
          </w:tcPr>
          <w:p w14:paraId="04C24ED1">
            <w:pPr>
              <w:adjustRightInd w:val="0"/>
              <w:jc w:val="center"/>
              <w:outlineLvl w:val="1"/>
              <w:rPr>
                <w:b/>
                <w:szCs w:val="28"/>
              </w:rPr>
            </w:pPr>
            <w:r>
              <w:rPr>
                <w:b/>
                <w:szCs w:val="28"/>
              </w:rPr>
              <w:t>中科院JCR</w:t>
            </w:r>
          </w:p>
          <w:p w14:paraId="2D5648E5">
            <w:pPr>
              <w:adjustRightInd w:val="0"/>
              <w:jc w:val="center"/>
              <w:outlineLvl w:val="1"/>
              <w:rPr>
                <w:b/>
                <w:szCs w:val="28"/>
              </w:rPr>
            </w:pPr>
            <w:r>
              <w:rPr>
                <w:b/>
                <w:szCs w:val="28"/>
              </w:rPr>
              <w:t>分区</w:t>
            </w:r>
          </w:p>
        </w:tc>
        <w:tc>
          <w:tcPr>
            <w:tcW w:w="537" w:type="dxa"/>
            <w:tcBorders>
              <w:top w:val="single" w:color="auto" w:sz="8" w:space="0"/>
            </w:tcBorders>
            <w:noWrap/>
            <w:vAlign w:val="center"/>
          </w:tcPr>
          <w:p w14:paraId="62375008">
            <w:pPr>
              <w:adjustRightInd w:val="0"/>
              <w:jc w:val="center"/>
              <w:outlineLvl w:val="1"/>
              <w:rPr>
                <w:b/>
                <w:szCs w:val="28"/>
              </w:rPr>
            </w:pPr>
            <w:r>
              <w:rPr>
                <w:b/>
                <w:szCs w:val="28"/>
              </w:rPr>
              <w:t>核心</w:t>
            </w:r>
          </w:p>
          <w:p w14:paraId="7F0630BF">
            <w:pPr>
              <w:adjustRightInd w:val="0"/>
              <w:jc w:val="center"/>
              <w:outlineLvl w:val="1"/>
              <w:rPr>
                <w:b/>
                <w:szCs w:val="28"/>
              </w:rPr>
            </w:pPr>
            <w:r>
              <w:rPr>
                <w:b/>
                <w:szCs w:val="28"/>
              </w:rPr>
              <w:t>期刊</w:t>
            </w:r>
          </w:p>
        </w:tc>
      </w:tr>
      <w:tr w14:paraId="3F49B32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453" w:type="dxa"/>
            <w:noWrap/>
            <w:vAlign w:val="center"/>
          </w:tcPr>
          <w:p w14:paraId="45CB92B8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1</w:t>
            </w:r>
          </w:p>
        </w:tc>
        <w:tc>
          <w:tcPr>
            <w:tcW w:w="1985" w:type="dxa"/>
            <w:noWrap/>
            <w:vAlign w:val="center"/>
          </w:tcPr>
          <w:p w14:paraId="2DC88957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An improved memetic algorithm for the flexible job shop scheduling problem with transportation times / Measurement and Control / Guohui Zhang, Jinghe Sun, Xixi Lu, Haijun Zhang</w:t>
            </w:r>
          </w:p>
        </w:tc>
        <w:tc>
          <w:tcPr>
            <w:tcW w:w="993" w:type="dxa"/>
            <w:noWrap/>
            <w:vAlign w:val="center"/>
          </w:tcPr>
          <w:p w14:paraId="0149A90C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2020, 53(7-8): 1518-1528</w:t>
            </w:r>
          </w:p>
        </w:tc>
        <w:tc>
          <w:tcPr>
            <w:tcW w:w="708" w:type="dxa"/>
            <w:noWrap/>
            <w:vAlign w:val="center"/>
          </w:tcPr>
          <w:p w14:paraId="01E6EE0E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2020-08-01</w:t>
            </w:r>
          </w:p>
        </w:tc>
        <w:tc>
          <w:tcPr>
            <w:tcW w:w="993" w:type="dxa"/>
            <w:noWrap/>
            <w:vAlign w:val="center"/>
          </w:tcPr>
          <w:p w14:paraId="13474783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Guohui Zhang</w:t>
            </w:r>
          </w:p>
        </w:tc>
        <w:tc>
          <w:tcPr>
            <w:tcW w:w="850" w:type="dxa"/>
            <w:noWrap/>
            <w:vAlign w:val="center"/>
          </w:tcPr>
          <w:p w14:paraId="308F22F3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Guohui Zhang</w:t>
            </w:r>
          </w:p>
        </w:tc>
        <w:tc>
          <w:tcPr>
            <w:tcW w:w="807" w:type="dxa"/>
            <w:noWrap/>
            <w:vAlign w:val="center"/>
          </w:tcPr>
          <w:p w14:paraId="7E3C91DD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Zhengzhou University of Aeronautics</w:t>
            </w:r>
          </w:p>
        </w:tc>
        <w:tc>
          <w:tcPr>
            <w:tcW w:w="1036" w:type="dxa"/>
            <w:noWrap/>
            <w:vAlign w:val="center"/>
          </w:tcPr>
          <w:p w14:paraId="74B4BBB6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Guohui Zhang, Jinghe Sun, Xixi Lu, Haijun Zhang</w:t>
            </w:r>
          </w:p>
        </w:tc>
        <w:tc>
          <w:tcPr>
            <w:tcW w:w="709" w:type="dxa"/>
            <w:noWrap/>
            <w:vAlign w:val="center"/>
          </w:tcPr>
          <w:p w14:paraId="5492376B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20</w:t>
            </w:r>
          </w:p>
        </w:tc>
        <w:tc>
          <w:tcPr>
            <w:tcW w:w="708" w:type="dxa"/>
            <w:noWrap/>
            <w:vAlign w:val="center"/>
          </w:tcPr>
          <w:p w14:paraId="0864D8EB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SCI(科学引文索引)</w:t>
            </w:r>
          </w:p>
        </w:tc>
        <w:tc>
          <w:tcPr>
            <w:tcW w:w="709" w:type="dxa"/>
            <w:noWrap/>
            <w:vAlign w:val="center"/>
          </w:tcPr>
          <w:p w14:paraId="1FE26911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中科院4区</w:t>
            </w:r>
          </w:p>
        </w:tc>
        <w:tc>
          <w:tcPr>
            <w:tcW w:w="537" w:type="dxa"/>
            <w:noWrap/>
            <w:vAlign w:val="center"/>
          </w:tcPr>
          <w:p w14:paraId="4BE585C5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否</w:t>
            </w:r>
          </w:p>
        </w:tc>
      </w:tr>
      <w:tr w14:paraId="2DC0E12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453" w:type="dxa"/>
            <w:noWrap/>
            <w:vAlign w:val="center"/>
          </w:tcPr>
          <w:p w14:paraId="096BB2AC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2</w:t>
            </w:r>
          </w:p>
        </w:tc>
        <w:tc>
          <w:tcPr>
            <w:tcW w:w="1985" w:type="dxa"/>
            <w:noWrap/>
            <w:vAlign w:val="center"/>
          </w:tcPr>
          <w:p w14:paraId="03B2247D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考虑工人协作与学习效应的柔性作业车间调度 / 计算机集成制造系统 / 张国辉, 张得雨, 闫少峰, 张海军, 余娜娜</w:t>
            </w:r>
          </w:p>
        </w:tc>
        <w:tc>
          <w:tcPr>
            <w:tcW w:w="993" w:type="dxa"/>
            <w:noWrap/>
            <w:vAlign w:val="center"/>
          </w:tcPr>
          <w:p w14:paraId="642E8522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2024, 30(12): 4369-4385</w:t>
            </w:r>
          </w:p>
        </w:tc>
        <w:tc>
          <w:tcPr>
            <w:tcW w:w="708" w:type="dxa"/>
            <w:noWrap/>
            <w:vAlign w:val="center"/>
          </w:tcPr>
          <w:p w14:paraId="67B64C41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2024-04-11</w:t>
            </w:r>
          </w:p>
        </w:tc>
        <w:tc>
          <w:tcPr>
            <w:tcW w:w="993" w:type="dxa"/>
            <w:noWrap/>
            <w:vAlign w:val="center"/>
          </w:tcPr>
          <w:p w14:paraId="579850D3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张国辉</w:t>
            </w:r>
          </w:p>
        </w:tc>
        <w:tc>
          <w:tcPr>
            <w:tcW w:w="850" w:type="dxa"/>
            <w:noWrap/>
            <w:vAlign w:val="center"/>
          </w:tcPr>
          <w:p w14:paraId="0961881F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张国辉</w:t>
            </w:r>
          </w:p>
        </w:tc>
        <w:tc>
          <w:tcPr>
            <w:tcW w:w="807" w:type="dxa"/>
            <w:noWrap/>
            <w:vAlign w:val="center"/>
          </w:tcPr>
          <w:p w14:paraId="7DAFBC17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郑州航空工业管理学院</w:t>
            </w:r>
          </w:p>
        </w:tc>
        <w:tc>
          <w:tcPr>
            <w:tcW w:w="1036" w:type="dxa"/>
            <w:noWrap/>
            <w:vAlign w:val="center"/>
          </w:tcPr>
          <w:p w14:paraId="59CFAC59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张国辉, 张得雨, 闫少峰, 张海军, 余娜娜</w:t>
            </w:r>
          </w:p>
        </w:tc>
        <w:tc>
          <w:tcPr>
            <w:tcW w:w="709" w:type="dxa"/>
            <w:noWrap/>
            <w:vAlign w:val="center"/>
          </w:tcPr>
          <w:p w14:paraId="0F13C50D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16</w:t>
            </w:r>
          </w:p>
        </w:tc>
        <w:tc>
          <w:tcPr>
            <w:tcW w:w="708" w:type="dxa"/>
            <w:noWrap/>
            <w:vAlign w:val="center"/>
          </w:tcPr>
          <w:p w14:paraId="047B3AB9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北大核心；EI；CSCD</w:t>
            </w:r>
          </w:p>
        </w:tc>
        <w:tc>
          <w:tcPr>
            <w:tcW w:w="709" w:type="dxa"/>
            <w:noWrap/>
            <w:vAlign w:val="center"/>
          </w:tcPr>
          <w:p w14:paraId="06888B20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无</w:t>
            </w:r>
          </w:p>
        </w:tc>
        <w:tc>
          <w:tcPr>
            <w:tcW w:w="537" w:type="dxa"/>
            <w:noWrap/>
            <w:vAlign w:val="center"/>
          </w:tcPr>
          <w:p w14:paraId="3F4DFBC7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中文核心</w:t>
            </w:r>
          </w:p>
        </w:tc>
      </w:tr>
      <w:tr w14:paraId="68E3D2E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453" w:type="dxa"/>
            <w:noWrap/>
            <w:vAlign w:val="center"/>
          </w:tcPr>
          <w:p w14:paraId="5B896EAD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3</w:t>
            </w:r>
          </w:p>
        </w:tc>
        <w:tc>
          <w:tcPr>
            <w:tcW w:w="1985" w:type="dxa"/>
            <w:noWrap/>
            <w:vAlign w:val="center"/>
          </w:tcPr>
          <w:p w14:paraId="4267CBD3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A hybrid northern goshawk optimization algorithm based on cluster collaboration / Cluster Computing / Changjun Wu, Qingzhen Li, Qiaohua Wang, Huanlong Zhang, Xiaohui Song</w:t>
            </w:r>
          </w:p>
        </w:tc>
        <w:tc>
          <w:tcPr>
            <w:tcW w:w="993" w:type="dxa"/>
            <w:noWrap/>
            <w:vAlign w:val="center"/>
          </w:tcPr>
          <w:p w14:paraId="2303237D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2024, 27: 13203-13237</w:t>
            </w:r>
          </w:p>
        </w:tc>
        <w:tc>
          <w:tcPr>
            <w:tcW w:w="708" w:type="dxa"/>
            <w:noWrap/>
            <w:vAlign w:val="center"/>
          </w:tcPr>
          <w:p w14:paraId="4A7530FA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2024-06-23</w:t>
            </w:r>
          </w:p>
        </w:tc>
        <w:tc>
          <w:tcPr>
            <w:tcW w:w="993" w:type="dxa"/>
            <w:noWrap/>
            <w:vAlign w:val="center"/>
          </w:tcPr>
          <w:p w14:paraId="0CE4B400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Xiaohui Song</w:t>
            </w:r>
          </w:p>
        </w:tc>
        <w:tc>
          <w:tcPr>
            <w:tcW w:w="850" w:type="dxa"/>
            <w:noWrap/>
            <w:vAlign w:val="center"/>
          </w:tcPr>
          <w:p w14:paraId="3CDA1AEC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Changjun Wu</w:t>
            </w:r>
          </w:p>
        </w:tc>
        <w:tc>
          <w:tcPr>
            <w:tcW w:w="807" w:type="dxa"/>
            <w:noWrap/>
            <w:vAlign w:val="center"/>
          </w:tcPr>
          <w:p w14:paraId="1647AF0C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Zhengzhou University of Light Industry</w:t>
            </w:r>
          </w:p>
        </w:tc>
        <w:tc>
          <w:tcPr>
            <w:tcW w:w="1036" w:type="dxa"/>
            <w:noWrap/>
            <w:vAlign w:val="center"/>
          </w:tcPr>
          <w:p w14:paraId="571314A2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Changjun Wu, Qingzhen Li, Qiaohua Wang, Huanlong Zhang, Xiaohui Song</w:t>
            </w:r>
          </w:p>
        </w:tc>
        <w:tc>
          <w:tcPr>
            <w:tcW w:w="709" w:type="dxa"/>
            <w:noWrap/>
            <w:vAlign w:val="center"/>
          </w:tcPr>
          <w:p w14:paraId="120B6A50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4</w:t>
            </w:r>
          </w:p>
        </w:tc>
        <w:tc>
          <w:tcPr>
            <w:tcW w:w="708" w:type="dxa"/>
            <w:noWrap/>
            <w:vAlign w:val="center"/>
          </w:tcPr>
          <w:p w14:paraId="5AFA4246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SCI(科学引文索引)</w:t>
            </w:r>
          </w:p>
        </w:tc>
        <w:tc>
          <w:tcPr>
            <w:tcW w:w="709" w:type="dxa"/>
            <w:noWrap/>
            <w:vAlign w:val="center"/>
          </w:tcPr>
          <w:p w14:paraId="4DCD4EA5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中科院3区</w:t>
            </w:r>
          </w:p>
        </w:tc>
        <w:tc>
          <w:tcPr>
            <w:tcW w:w="537" w:type="dxa"/>
            <w:noWrap/>
            <w:vAlign w:val="center"/>
          </w:tcPr>
          <w:p w14:paraId="584EFA43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否</w:t>
            </w:r>
          </w:p>
        </w:tc>
      </w:tr>
      <w:tr w14:paraId="4EA44AC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453" w:type="dxa"/>
            <w:noWrap/>
            <w:vAlign w:val="center"/>
          </w:tcPr>
          <w:p w14:paraId="071DC2DB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4</w:t>
            </w:r>
          </w:p>
        </w:tc>
        <w:tc>
          <w:tcPr>
            <w:tcW w:w="1985" w:type="dxa"/>
            <w:noWrap/>
            <w:vAlign w:val="center"/>
          </w:tcPr>
          <w:p w14:paraId="1BC8F91E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基于混合学习策略进化算法的柔性作业车间节能分批调度研究 / 控制与决策 / 张国辉, 伦伟航, 李亮, 沈克伟, 李峥峰</w:t>
            </w:r>
          </w:p>
        </w:tc>
        <w:tc>
          <w:tcPr>
            <w:tcW w:w="993" w:type="dxa"/>
            <w:noWrap/>
            <w:vAlign w:val="center"/>
          </w:tcPr>
          <w:p w14:paraId="0809B829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2025, 40(12): 3655-3666</w:t>
            </w:r>
          </w:p>
        </w:tc>
        <w:tc>
          <w:tcPr>
            <w:tcW w:w="708" w:type="dxa"/>
            <w:noWrap/>
            <w:vAlign w:val="center"/>
          </w:tcPr>
          <w:p w14:paraId="77EAC293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2025-09-23</w:t>
            </w:r>
          </w:p>
        </w:tc>
        <w:tc>
          <w:tcPr>
            <w:tcW w:w="993" w:type="dxa"/>
            <w:noWrap/>
            <w:vAlign w:val="center"/>
          </w:tcPr>
          <w:p w14:paraId="04377EC3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张国辉</w:t>
            </w:r>
          </w:p>
        </w:tc>
        <w:tc>
          <w:tcPr>
            <w:tcW w:w="850" w:type="dxa"/>
            <w:noWrap/>
            <w:vAlign w:val="center"/>
          </w:tcPr>
          <w:p w14:paraId="6006ADF8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张国辉</w:t>
            </w:r>
          </w:p>
        </w:tc>
        <w:tc>
          <w:tcPr>
            <w:tcW w:w="807" w:type="dxa"/>
            <w:noWrap/>
            <w:vAlign w:val="center"/>
          </w:tcPr>
          <w:p w14:paraId="7B4CE698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郑州航空工业管理学院</w:t>
            </w:r>
          </w:p>
        </w:tc>
        <w:tc>
          <w:tcPr>
            <w:tcW w:w="1036" w:type="dxa"/>
            <w:noWrap/>
            <w:vAlign w:val="center"/>
          </w:tcPr>
          <w:p w14:paraId="50375DD0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张国辉, 伦伟航, 李亮, 沈克伟, 李峥峰</w:t>
            </w:r>
          </w:p>
        </w:tc>
        <w:tc>
          <w:tcPr>
            <w:tcW w:w="709" w:type="dxa"/>
            <w:noWrap/>
            <w:vAlign w:val="center"/>
          </w:tcPr>
          <w:p w14:paraId="7716D37E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3</w:t>
            </w:r>
          </w:p>
        </w:tc>
        <w:tc>
          <w:tcPr>
            <w:tcW w:w="708" w:type="dxa"/>
            <w:noWrap/>
            <w:vAlign w:val="center"/>
          </w:tcPr>
          <w:p w14:paraId="41BC8E4C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北大核心；EI；CSCD</w:t>
            </w:r>
          </w:p>
        </w:tc>
        <w:tc>
          <w:tcPr>
            <w:tcW w:w="709" w:type="dxa"/>
            <w:noWrap/>
            <w:vAlign w:val="center"/>
          </w:tcPr>
          <w:p w14:paraId="79ABC775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无</w:t>
            </w:r>
          </w:p>
        </w:tc>
        <w:tc>
          <w:tcPr>
            <w:tcW w:w="537" w:type="dxa"/>
            <w:noWrap/>
            <w:vAlign w:val="center"/>
          </w:tcPr>
          <w:p w14:paraId="4E0FC924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中文核心</w:t>
            </w:r>
          </w:p>
        </w:tc>
      </w:tr>
      <w:tr w14:paraId="6B1B89E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453" w:type="dxa"/>
            <w:noWrap/>
            <w:vAlign w:val="center"/>
          </w:tcPr>
          <w:p w14:paraId="0FD6D426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5</w:t>
            </w:r>
          </w:p>
        </w:tc>
        <w:tc>
          <w:tcPr>
            <w:tcW w:w="1985" w:type="dxa"/>
            <w:noWrap/>
            <w:vAlign w:val="center"/>
          </w:tcPr>
          <w:p w14:paraId="3F956D54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自动分拣仓库中多载量AGV调度与路径规划算法 / 计算机集成制造系统 / 余娜娜, 李铁克, 张文新, 袁帅鹏, 张卓伦, 王柏琳</w:t>
            </w:r>
          </w:p>
        </w:tc>
        <w:tc>
          <w:tcPr>
            <w:tcW w:w="993" w:type="dxa"/>
            <w:noWrap/>
            <w:vAlign w:val="center"/>
          </w:tcPr>
          <w:p w14:paraId="628FF9D8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2024, 30(04): 1458-1471</w:t>
            </w:r>
          </w:p>
        </w:tc>
        <w:tc>
          <w:tcPr>
            <w:tcW w:w="708" w:type="dxa"/>
            <w:noWrap/>
            <w:vAlign w:val="center"/>
          </w:tcPr>
          <w:p w14:paraId="4870B480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2022-09-28</w:t>
            </w:r>
          </w:p>
        </w:tc>
        <w:tc>
          <w:tcPr>
            <w:tcW w:w="993" w:type="dxa"/>
            <w:noWrap/>
            <w:vAlign w:val="center"/>
          </w:tcPr>
          <w:p w14:paraId="26C974F5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王柏琳</w:t>
            </w:r>
          </w:p>
        </w:tc>
        <w:tc>
          <w:tcPr>
            <w:tcW w:w="850" w:type="dxa"/>
            <w:noWrap/>
            <w:vAlign w:val="center"/>
          </w:tcPr>
          <w:p w14:paraId="1998A868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余娜娜</w:t>
            </w:r>
          </w:p>
        </w:tc>
        <w:tc>
          <w:tcPr>
            <w:tcW w:w="807" w:type="dxa"/>
            <w:noWrap/>
            <w:vAlign w:val="center"/>
          </w:tcPr>
          <w:p w14:paraId="1081699D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郑州航空工业管理学院</w:t>
            </w:r>
          </w:p>
        </w:tc>
        <w:tc>
          <w:tcPr>
            <w:tcW w:w="1036" w:type="dxa"/>
            <w:noWrap/>
            <w:vAlign w:val="center"/>
          </w:tcPr>
          <w:p w14:paraId="4FBD589E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余娜娜, 李铁克, 张文新, 袁帅鹏, 张卓伦, 王柏琳</w:t>
            </w:r>
          </w:p>
        </w:tc>
        <w:tc>
          <w:tcPr>
            <w:tcW w:w="709" w:type="dxa"/>
            <w:noWrap/>
            <w:vAlign w:val="center"/>
          </w:tcPr>
          <w:p w14:paraId="2DFD8229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15</w:t>
            </w:r>
          </w:p>
        </w:tc>
        <w:tc>
          <w:tcPr>
            <w:tcW w:w="708" w:type="dxa"/>
            <w:noWrap/>
            <w:vAlign w:val="center"/>
          </w:tcPr>
          <w:p w14:paraId="717733C9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北大核心；EI；CSCD</w:t>
            </w:r>
          </w:p>
        </w:tc>
        <w:tc>
          <w:tcPr>
            <w:tcW w:w="709" w:type="dxa"/>
            <w:noWrap/>
            <w:vAlign w:val="center"/>
          </w:tcPr>
          <w:p w14:paraId="050A9E82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无</w:t>
            </w:r>
          </w:p>
        </w:tc>
        <w:tc>
          <w:tcPr>
            <w:tcW w:w="537" w:type="dxa"/>
            <w:noWrap/>
            <w:vAlign w:val="center"/>
          </w:tcPr>
          <w:p w14:paraId="036F97B4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中文核心</w:t>
            </w:r>
          </w:p>
        </w:tc>
      </w:tr>
      <w:tr w14:paraId="501DA42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453" w:type="dxa"/>
            <w:noWrap/>
            <w:vAlign w:val="center"/>
          </w:tcPr>
          <w:p w14:paraId="1A85BDD5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6</w:t>
            </w:r>
          </w:p>
        </w:tc>
        <w:tc>
          <w:tcPr>
            <w:tcW w:w="1985" w:type="dxa"/>
            <w:noWrap/>
            <w:vAlign w:val="center"/>
          </w:tcPr>
          <w:p w14:paraId="17D04B4E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考虑时间与能耗约束的柔性作业车间调度优化 / 计算机应用研究 / 张国辉, 卫世文, 张海军, 陆熙熙</w:t>
            </w:r>
          </w:p>
        </w:tc>
        <w:tc>
          <w:tcPr>
            <w:tcW w:w="993" w:type="dxa"/>
            <w:noWrap/>
            <w:vAlign w:val="center"/>
          </w:tcPr>
          <w:p w14:paraId="2CE5A848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2022, 39(12): 3673-3677</w:t>
            </w:r>
          </w:p>
        </w:tc>
        <w:tc>
          <w:tcPr>
            <w:tcW w:w="708" w:type="dxa"/>
            <w:noWrap/>
            <w:vAlign w:val="center"/>
          </w:tcPr>
          <w:p w14:paraId="0175ADCC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2022-08-04</w:t>
            </w:r>
          </w:p>
        </w:tc>
        <w:tc>
          <w:tcPr>
            <w:tcW w:w="993" w:type="dxa"/>
            <w:noWrap/>
            <w:vAlign w:val="center"/>
          </w:tcPr>
          <w:p w14:paraId="1A992435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张国辉</w:t>
            </w:r>
          </w:p>
        </w:tc>
        <w:tc>
          <w:tcPr>
            <w:tcW w:w="850" w:type="dxa"/>
            <w:noWrap/>
            <w:vAlign w:val="center"/>
          </w:tcPr>
          <w:p w14:paraId="000EC878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张国辉</w:t>
            </w:r>
          </w:p>
        </w:tc>
        <w:tc>
          <w:tcPr>
            <w:tcW w:w="807" w:type="dxa"/>
            <w:noWrap/>
            <w:vAlign w:val="center"/>
          </w:tcPr>
          <w:p w14:paraId="522D5FF3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郑州航空工业管理学院</w:t>
            </w:r>
          </w:p>
        </w:tc>
        <w:tc>
          <w:tcPr>
            <w:tcW w:w="1036" w:type="dxa"/>
            <w:noWrap/>
            <w:vAlign w:val="center"/>
          </w:tcPr>
          <w:p w14:paraId="31C6BFE3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张国辉, 卫世文, 张海军, 陆熙熙</w:t>
            </w:r>
          </w:p>
        </w:tc>
        <w:tc>
          <w:tcPr>
            <w:tcW w:w="709" w:type="dxa"/>
            <w:noWrap/>
            <w:vAlign w:val="center"/>
          </w:tcPr>
          <w:p w14:paraId="30BC45BA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18</w:t>
            </w:r>
          </w:p>
        </w:tc>
        <w:tc>
          <w:tcPr>
            <w:tcW w:w="708" w:type="dxa"/>
            <w:noWrap/>
            <w:vAlign w:val="center"/>
          </w:tcPr>
          <w:p w14:paraId="41CBB761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北大核心；CSCD</w:t>
            </w:r>
          </w:p>
        </w:tc>
        <w:tc>
          <w:tcPr>
            <w:tcW w:w="709" w:type="dxa"/>
            <w:noWrap/>
            <w:vAlign w:val="center"/>
          </w:tcPr>
          <w:p w14:paraId="3F46D0AA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无</w:t>
            </w:r>
          </w:p>
        </w:tc>
        <w:tc>
          <w:tcPr>
            <w:tcW w:w="537" w:type="dxa"/>
            <w:noWrap/>
            <w:vAlign w:val="center"/>
          </w:tcPr>
          <w:p w14:paraId="1ABFEE17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中文核心</w:t>
            </w:r>
          </w:p>
        </w:tc>
      </w:tr>
      <w:tr w14:paraId="622C4F7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453" w:type="dxa"/>
            <w:noWrap/>
            <w:vAlign w:val="center"/>
          </w:tcPr>
          <w:p w14:paraId="1C2F1DB3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7</w:t>
            </w:r>
          </w:p>
        </w:tc>
        <w:tc>
          <w:tcPr>
            <w:tcW w:w="1985" w:type="dxa"/>
            <w:noWrap/>
            <w:vAlign w:val="center"/>
          </w:tcPr>
          <w:p w14:paraId="569311FA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考虑有限AGV运输资源的柔性作业车间调度研究/中国机械工程/张国辉, 蔡翌豪, 李志霄, 郭胜会, 张海军</w:t>
            </w:r>
          </w:p>
        </w:tc>
        <w:tc>
          <w:tcPr>
            <w:tcW w:w="993" w:type="dxa"/>
            <w:noWrap/>
            <w:vAlign w:val="center"/>
          </w:tcPr>
          <w:p w14:paraId="63257544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2025, 36 (08): 1811-1823</w:t>
            </w:r>
          </w:p>
        </w:tc>
        <w:tc>
          <w:tcPr>
            <w:tcW w:w="708" w:type="dxa"/>
            <w:noWrap/>
            <w:vAlign w:val="center"/>
          </w:tcPr>
          <w:p w14:paraId="2F109C8D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2024-12-12</w:t>
            </w:r>
          </w:p>
        </w:tc>
        <w:tc>
          <w:tcPr>
            <w:tcW w:w="993" w:type="dxa"/>
            <w:noWrap/>
            <w:vAlign w:val="center"/>
          </w:tcPr>
          <w:p w14:paraId="2B52A7D0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张国辉</w:t>
            </w:r>
          </w:p>
        </w:tc>
        <w:tc>
          <w:tcPr>
            <w:tcW w:w="850" w:type="dxa"/>
            <w:noWrap/>
            <w:vAlign w:val="center"/>
          </w:tcPr>
          <w:p w14:paraId="1CFCA132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张国辉</w:t>
            </w:r>
          </w:p>
        </w:tc>
        <w:tc>
          <w:tcPr>
            <w:tcW w:w="807" w:type="dxa"/>
            <w:noWrap/>
            <w:vAlign w:val="center"/>
          </w:tcPr>
          <w:p w14:paraId="22C0AB58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郑州航空工业管理学院</w:t>
            </w:r>
          </w:p>
        </w:tc>
        <w:tc>
          <w:tcPr>
            <w:tcW w:w="1036" w:type="dxa"/>
            <w:noWrap/>
            <w:vAlign w:val="center"/>
          </w:tcPr>
          <w:p w14:paraId="547A20F0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张国辉, 蔡翌豪, 李志霄, 郭胜会, 张海军</w:t>
            </w:r>
          </w:p>
        </w:tc>
        <w:tc>
          <w:tcPr>
            <w:tcW w:w="709" w:type="dxa"/>
            <w:noWrap/>
            <w:vAlign w:val="center"/>
          </w:tcPr>
          <w:p w14:paraId="6C4E8C73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9</w:t>
            </w:r>
          </w:p>
        </w:tc>
        <w:tc>
          <w:tcPr>
            <w:tcW w:w="708" w:type="dxa"/>
            <w:noWrap/>
            <w:vAlign w:val="center"/>
          </w:tcPr>
          <w:p w14:paraId="1C6EFBE2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北大核心；EI；CSCD</w:t>
            </w:r>
          </w:p>
        </w:tc>
        <w:tc>
          <w:tcPr>
            <w:tcW w:w="709" w:type="dxa"/>
            <w:noWrap/>
            <w:vAlign w:val="center"/>
          </w:tcPr>
          <w:p w14:paraId="68C1DA5A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无</w:t>
            </w:r>
          </w:p>
        </w:tc>
        <w:tc>
          <w:tcPr>
            <w:tcW w:w="537" w:type="dxa"/>
            <w:noWrap/>
            <w:vAlign w:val="center"/>
          </w:tcPr>
          <w:p w14:paraId="6FE292F2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中文核心</w:t>
            </w:r>
          </w:p>
        </w:tc>
      </w:tr>
      <w:tr w14:paraId="16E60D9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453" w:type="dxa"/>
            <w:noWrap/>
            <w:vAlign w:val="center"/>
          </w:tcPr>
          <w:p w14:paraId="58F16451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8</w:t>
            </w:r>
          </w:p>
        </w:tc>
        <w:tc>
          <w:tcPr>
            <w:tcW w:w="1985" w:type="dxa"/>
            <w:noWrap/>
            <w:vAlign w:val="center"/>
          </w:tcPr>
          <w:p w14:paraId="3FA25A55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考虑工件移动时间的柔性作业车间调度问题研究 / 计算机应用研究 / 张国辉, 党世杰</w:t>
            </w:r>
          </w:p>
        </w:tc>
        <w:tc>
          <w:tcPr>
            <w:tcW w:w="993" w:type="dxa"/>
            <w:noWrap/>
            <w:vAlign w:val="center"/>
          </w:tcPr>
          <w:p w14:paraId="52703FBA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2017, 34(08): 2329-2331</w:t>
            </w:r>
          </w:p>
        </w:tc>
        <w:tc>
          <w:tcPr>
            <w:tcW w:w="708" w:type="dxa"/>
            <w:noWrap/>
            <w:vAlign w:val="center"/>
          </w:tcPr>
          <w:p w14:paraId="37499C09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2016-08-15</w:t>
            </w:r>
          </w:p>
        </w:tc>
        <w:tc>
          <w:tcPr>
            <w:tcW w:w="993" w:type="dxa"/>
            <w:noWrap/>
            <w:vAlign w:val="center"/>
          </w:tcPr>
          <w:p w14:paraId="1DF3DA77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张国辉</w:t>
            </w:r>
          </w:p>
        </w:tc>
        <w:tc>
          <w:tcPr>
            <w:tcW w:w="850" w:type="dxa"/>
            <w:noWrap/>
            <w:vAlign w:val="center"/>
          </w:tcPr>
          <w:p w14:paraId="2F10CEDD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张国辉</w:t>
            </w:r>
          </w:p>
        </w:tc>
        <w:tc>
          <w:tcPr>
            <w:tcW w:w="807" w:type="dxa"/>
            <w:noWrap/>
            <w:vAlign w:val="center"/>
          </w:tcPr>
          <w:p w14:paraId="32DCC0A3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郑州航空工业管理学院</w:t>
            </w:r>
          </w:p>
        </w:tc>
        <w:tc>
          <w:tcPr>
            <w:tcW w:w="1036" w:type="dxa"/>
            <w:noWrap/>
            <w:vAlign w:val="center"/>
          </w:tcPr>
          <w:p w14:paraId="59D70A93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张国辉, 党世杰</w:t>
            </w:r>
          </w:p>
        </w:tc>
        <w:tc>
          <w:tcPr>
            <w:tcW w:w="709" w:type="dxa"/>
            <w:noWrap/>
            <w:vAlign w:val="center"/>
          </w:tcPr>
          <w:p w14:paraId="29BD8FAE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54</w:t>
            </w:r>
          </w:p>
        </w:tc>
        <w:tc>
          <w:tcPr>
            <w:tcW w:w="708" w:type="dxa"/>
            <w:noWrap/>
            <w:vAlign w:val="center"/>
          </w:tcPr>
          <w:p w14:paraId="683DDDBA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北大核心；CSCD</w:t>
            </w:r>
          </w:p>
        </w:tc>
        <w:tc>
          <w:tcPr>
            <w:tcW w:w="709" w:type="dxa"/>
            <w:noWrap/>
            <w:vAlign w:val="center"/>
          </w:tcPr>
          <w:p w14:paraId="28700868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无</w:t>
            </w:r>
          </w:p>
        </w:tc>
        <w:tc>
          <w:tcPr>
            <w:tcW w:w="537" w:type="dxa"/>
            <w:noWrap/>
            <w:vAlign w:val="center"/>
          </w:tcPr>
          <w:p w14:paraId="6CFF3D78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中文核心</w:t>
            </w:r>
          </w:p>
        </w:tc>
      </w:tr>
      <w:tr w14:paraId="6845802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453" w:type="dxa"/>
            <w:noWrap/>
          </w:tcPr>
          <w:p w14:paraId="12A35FF3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</w:p>
        </w:tc>
        <w:tc>
          <w:tcPr>
            <w:tcW w:w="7372" w:type="dxa"/>
            <w:gridSpan w:val="7"/>
            <w:noWrap/>
            <w:vAlign w:val="center"/>
          </w:tcPr>
          <w:p w14:paraId="20A4B2D0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szCs w:val="28"/>
              </w:rPr>
              <w:t>合计</w:t>
            </w:r>
          </w:p>
        </w:tc>
        <w:tc>
          <w:tcPr>
            <w:tcW w:w="709" w:type="dxa"/>
            <w:noWrap/>
            <w:vAlign w:val="center"/>
          </w:tcPr>
          <w:p w14:paraId="696C9E9E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color w:val="000000"/>
                <w:szCs w:val="28"/>
              </w:rPr>
              <w:t>139</w:t>
            </w:r>
          </w:p>
        </w:tc>
        <w:tc>
          <w:tcPr>
            <w:tcW w:w="708" w:type="dxa"/>
            <w:noWrap/>
            <w:vAlign w:val="center"/>
          </w:tcPr>
          <w:p w14:paraId="070DF110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color w:val="000000"/>
                <w:szCs w:val="28"/>
              </w:rPr>
              <w:t>-</w:t>
            </w:r>
          </w:p>
        </w:tc>
        <w:tc>
          <w:tcPr>
            <w:tcW w:w="709" w:type="dxa"/>
            <w:noWrap/>
            <w:vAlign w:val="center"/>
          </w:tcPr>
          <w:p w14:paraId="3CE5A83D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color w:val="000000"/>
                <w:szCs w:val="28"/>
              </w:rPr>
              <w:t>-</w:t>
            </w:r>
          </w:p>
        </w:tc>
        <w:tc>
          <w:tcPr>
            <w:tcW w:w="537" w:type="dxa"/>
            <w:noWrap/>
            <w:vAlign w:val="center"/>
          </w:tcPr>
          <w:p w14:paraId="5173F331">
            <w:pPr>
              <w:adjustRightInd w:val="0"/>
              <w:spacing w:line="320" w:lineRule="exact"/>
              <w:jc w:val="center"/>
              <w:outlineLvl w:val="1"/>
              <w:rPr>
                <w:szCs w:val="28"/>
              </w:rPr>
            </w:pPr>
            <w:r>
              <w:rPr>
                <w:color w:val="000000"/>
                <w:szCs w:val="28"/>
              </w:rPr>
              <w:t>-</w:t>
            </w:r>
          </w:p>
        </w:tc>
      </w:tr>
    </w:tbl>
    <w:p w14:paraId="349D0141">
      <w:pPr>
        <w:pStyle w:val="2"/>
        <w:snapToGrid w:val="0"/>
        <w:spacing w:after="0" w:line="336" w:lineRule="auto"/>
        <w:rPr>
          <w:rFonts w:eastAsiaTheme="minorEastAsia"/>
          <w:b/>
          <w:bCs/>
          <w:szCs w:val="24"/>
        </w:rPr>
      </w:pPr>
    </w:p>
    <w:p w14:paraId="2168BD29">
      <w:pPr>
        <w:pStyle w:val="2"/>
        <w:snapToGrid w:val="0"/>
        <w:spacing w:after="0" w:line="336" w:lineRule="auto"/>
        <w:rPr>
          <w:szCs w:val="24"/>
        </w:rPr>
      </w:pPr>
      <w:r>
        <w:rPr>
          <w:rFonts w:eastAsiaTheme="minorEastAsia"/>
          <w:b/>
          <w:bCs/>
          <w:szCs w:val="24"/>
        </w:rPr>
        <w:t>主要完成人员：</w:t>
      </w:r>
      <w:r>
        <w:rPr>
          <w:rFonts w:hint="eastAsia"/>
          <w:szCs w:val="24"/>
        </w:rPr>
        <w:t>张国辉，邬昌军，李亮，余娜娜，郭胜会，刘星，沈克伟，寇晓菲</w:t>
      </w:r>
    </w:p>
    <w:p w14:paraId="4C844AC4">
      <w:pPr>
        <w:pStyle w:val="2"/>
        <w:snapToGrid w:val="0"/>
        <w:spacing w:after="0" w:line="336" w:lineRule="auto"/>
        <w:rPr>
          <w:szCs w:val="24"/>
        </w:rPr>
      </w:pPr>
      <w:r>
        <w:rPr>
          <w:rFonts w:eastAsiaTheme="minorEastAsia"/>
          <w:b/>
          <w:bCs/>
          <w:szCs w:val="24"/>
        </w:rPr>
        <w:t>主要完成单位：</w:t>
      </w:r>
      <w:r>
        <w:rPr>
          <w:rFonts w:hint="eastAsia"/>
          <w:szCs w:val="24"/>
        </w:rPr>
        <w:t>郑州航空工业管理学院，郑州轻工业大学，新乡航空工业(集团)有限公司</w:t>
      </w:r>
    </w:p>
    <w:p w14:paraId="673F43B0">
      <w:pPr>
        <w:rPr>
          <w:b/>
          <w:bCs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749C"/>
    <w:rsid w:val="0018749C"/>
    <w:rsid w:val="005E2298"/>
    <w:rsid w:val="009139AE"/>
    <w:rsid w:val="009576D3"/>
    <w:rsid w:val="00CE2F74"/>
    <w:rsid w:val="00D3668E"/>
    <w:rsid w:val="00DD4746"/>
    <w:rsid w:val="00FC29C9"/>
    <w:rsid w:val="00FF2AC2"/>
    <w:rsid w:val="0BDD4D58"/>
    <w:rsid w:val="4C930CCC"/>
    <w:rsid w:val="572A1FB6"/>
    <w:rsid w:val="7E903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iPriority="99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after="120"/>
    </w:pPr>
    <w:rPr>
      <w:kern w:val="0"/>
      <w:sz w:val="24"/>
      <w:szCs w:val="20"/>
    </w:rPr>
  </w:style>
  <w:style w:type="paragraph" w:styleId="3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Body Text 2"/>
    <w:unhideWhenUsed/>
    <w:qFormat/>
    <w:uiPriority w:val="99"/>
    <w:pPr>
      <w:widowControl w:val="0"/>
      <w:adjustRightInd w:val="0"/>
      <w:spacing w:line="360" w:lineRule="auto"/>
      <w:jc w:val="both"/>
      <w:textAlignment w:val="baseline"/>
    </w:pPr>
    <w:rPr>
      <w:rFonts w:ascii="楷体_GB2312" w:hAnsi="Times New Roman" w:eastAsia="楷体_GB2312" w:cs="Times New Roman"/>
      <w:kern w:val="44"/>
      <w:sz w:val="28"/>
      <w:szCs w:val="20"/>
      <w:lang w:val="en-US" w:eastAsia="zh-CN" w:bidi="ar-SA"/>
    </w:rPr>
  </w:style>
  <w:style w:type="paragraph" w:styleId="8">
    <w:name w:val="List Paragraph"/>
    <w:basedOn w:val="1"/>
    <w:uiPriority w:val="99"/>
    <w:pPr>
      <w:ind w:firstLine="420" w:firstLineChars="200"/>
    </w:pPr>
  </w:style>
  <w:style w:type="character" w:customStyle="1" w:styleId="9">
    <w:name w:val="页眉 字符"/>
    <w:basedOn w:val="7"/>
    <w:link w:val="4"/>
    <w:uiPriority w:val="99"/>
    <w:rPr>
      <w:kern w:val="2"/>
      <w:sz w:val="18"/>
      <w:szCs w:val="18"/>
    </w:rPr>
  </w:style>
  <w:style w:type="character" w:customStyle="1" w:styleId="10">
    <w:name w:val="页脚 字符"/>
    <w:basedOn w:val="7"/>
    <w:link w:val="3"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1165</Words>
  <Characters>1860</Characters>
  <Lines>14</Lines>
  <Paragraphs>4</Paragraphs>
  <TotalTime>0</TotalTime>
  <ScaleCrop>false</ScaleCrop>
  <LinksUpToDate>false</LinksUpToDate>
  <CharactersWithSpaces>2045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2025-05-20T06:53:00Z</dcterms:created>
  <dc:creator>郭</dc:creator>
  <cp:lastModifiedBy>WPS_1601951151</cp:lastModifiedBy>
  <dcterms:modified xsi:type="dcterms:W3CDTF">2026-05-06T01:07:15Z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E76FCC19D06F402F993DA696A16EF0C6_13</vt:lpwstr>
  </property>
  <property fmtid="{D5CDD505-2E9C-101B-9397-08002B2CF9AE}" pid="4" name="KSOTemplateDocerSaveRecord">
    <vt:lpwstr>eyJoZGlkIjoiOTU5YjRkOWQ2YjZjZTZlNjY5NTAxZjZkYzdlZGE3OWUiLCJ1c2VySWQiOiIxMTI3NzI5NTcyIn0=</vt:lpwstr>
  </property>
</Properties>
</file>