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7228" w14:textId="77777777" w:rsidR="00687176" w:rsidRDefault="00000000">
      <w:pPr>
        <w:jc w:val="center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2026年度省科学技术进步奖公示内容</w:t>
      </w:r>
    </w:p>
    <w:p w14:paraId="7B5A7295" w14:textId="77777777" w:rsidR="00687176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项目名称：线路用高性能金属氧化物间隙避雷器关键技术及产业化</w:t>
      </w:r>
    </w:p>
    <w:p w14:paraId="4E5BF9E8" w14:textId="77777777" w:rsidR="00687176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提名者：桐柏县政府</w:t>
      </w:r>
    </w:p>
    <w:p w14:paraId="56D73DBC" w14:textId="77777777" w:rsidR="00687176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提名等级：河南省科学技术进步奖二等奖</w:t>
      </w:r>
    </w:p>
    <w:p w14:paraId="4B8AFE94" w14:textId="77777777" w:rsidR="00687176" w:rsidRDefault="00000000">
      <w:pPr>
        <w:jc w:val="left"/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主</w:t>
      </w:r>
      <w:r>
        <w:rPr>
          <w:rFonts w:ascii="宋体" w:eastAsia="宋体" w:hAnsi="宋体"/>
          <w:color w:val="000000" w:themeColor="text1"/>
          <w:sz w:val="28"/>
          <w:szCs w:val="28"/>
        </w:rPr>
        <w:t>要知识产权和标准规范目录</w:t>
      </w:r>
    </w:p>
    <w:tbl>
      <w:tblPr>
        <w:tblW w:w="901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2083"/>
        <w:gridCol w:w="607"/>
        <w:gridCol w:w="849"/>
        <w:gridCol w:w="992"/>
        <w:gridCol w:w="783"/>
        <w:gridCol w:w="1009"/>
        <w:gridCol w:w="1253"/>
        <w:gridCol w:w="755"/>
      </w:tblGrid>
      <w:tr w:rsidR="00687176" w14:paraId="25AF0E8C" w14:textId="77777777">
        <w:trPr>
          <w:trHeight w:val="680"/>
          <w:jc w:val="center"/>
        </w:trPr>
        <w:tc>
          <w:tcPr>
            <w:tcW w:w="680" w:type="dxa"/>
            <w:noWrap/>
            <w:vAlign w:val="center"/>
          </w:tcPr>
          <w:p w14:paraId="0C11FA96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知识产权（标准）类别</w:t>
            </w:r>
          </w:p>
        </w:tc>
        <w:tc>
          <w:tcPr>
            <w:tcW w:w="2083" w:type="dxa"/>
            <w:noWrap/>
            <w:vAlign w:val="center"/>
          </w:tcPr>
          <w:p w14:paraId="28C71327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知识产权（标准）具体名称</w:t>
            </w:r>
          </w:p>
        </w:tc>
        <w:tc>
          <w:tcPr>
            <w:tcW w:w="607" w:type="dxa"/>
            <w:noWrap/>
            <w:vAlign w:val="center"/>
          </w:tcPr>
          <w:p w14:paraId="78367DA8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国家（地区）</w:t>
            </w:r>
          </w:p>
        </w:tc>
        <w:tc>
          <w:tcPr>
            <w:tcW w:w="849" w:type="dxa"/>
            <w:noWrap/>
            <w:vAlign w:val="center"/>
          </w:tcPr>
          <w:p w14:paraId="5D7F829A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7FC22F6C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授权日期（标准发布日期）</w:t>
            </w:r>
          </w:p>
        </w:tc>
        <w:tc>
          <w:tcPr>
            <w:tcW w:w="783" w:type="dxa"/>
            <w:noWrap/>
            <w:vAlign w:val="center"/>
          </w:tcPr>
          <w:p w14:paraId="57A24E80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证书编号（标准批准发布部门）</w:t>
            </w:r>
          </w:p>
        </w:tc>
        <w:tc>
          <w:tcPr>
            <w:tcW w:w="1009" w:type="dxa"/>
            <w:noWrap/>
            <w:vAlign w:val="center"/>
          </w:tcPr>
          <w:p w14:paraId="08AA5F8B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权利人（标准起草单位）</w:t>
            </w:r>
          </w:p>
        </w:tc>
        <w:tc>
          <w:tcPr>
            <w:tcW w:w="1253" w:type="dxa"/>
            <w:noWrap/>
            <w:vAlign w:val="center"/>
          </w:tcPr>
          <w:p w14:paraId="0B1FFF36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发明人（标准起草人）</w:t>
            </w:r>
          </w:p>
        </w:tc>
        <w:tc>
          <w:tcPr>
            <w:tcW w:w="755" w:type="dxa"/>
            <w:noWrap/>
            <w:vAlign w:val="center"/>
          </w:tcPr>
          <w:p w14:paraId="658E786E" w14:textId="77777777" w:rsidR="00687176" w:rsidRDefault="00000000">
            <w:pPr>
              <w:pStyle w:val="a3"/>
              <w:spacing w:line="390" w:lineRule="exact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专利（标准）有效状态</w:t>
            </w:r>
          </w:p>
        </w:tc>
      </w:tr>
      <w:tr w:rsidR="00687176" w14:paraId="7CAEEC10" w14:textId="77777777">
        <w:trPr>
          <w:trHeight w:val="836"/>
          <w:jc w:val="center"/>
        </w:trPr>
        <w:tc>
          <w:tcPr>
            <w:tcW w:w="680" w:type="dxa"/>
            <w:noWrap/>
          </w:tcPr>
          <w:p w14:paraId="47CDCAA1" w14:textId="77777777" w:rsidR="00687176" w:rsidRDefault="00000000">
            <w:pPr>
              <w:jc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3CE35E0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一种五元配方氧化锌电阻片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高阻层的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制备方法</w:t>
            </w:r>
          </w:p>
        </w:tc>
        <w:tc>
          <w:tcPr>
            <w:tcW w:w="607" w:type="dxa"/>
            <w:noWrap/>
          </w:tcPr>
          <w:p w14:paraId="799BF136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6E81924F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ZL202111544320.X</w:t>
            </w:r>
          </w:p>
        </w:tc>
        <w:tc>
          <w:tcPr>
            <w:tcW w:w="992" w:type="dxa"/>
            <w:noWrap/>
            <w:vAlign w:val="center"/>
          </w:tcPr>
          <w:p w14:paraId="7BD6DDE7" w14:textId="77777777" w:rsidR="00687176" w:rsidRDefault="00000000">
            <w:pPr>
              <w:widowControl/>
              <w:jc w:val="center"/>
              <w:textAlignment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2021-12-16</w:t>
            </w:r>
          </w:p>
        </w:tc>
        <w:tc>
          <w:tcPr>
            <w:tcW w:w="783" w:type="dxa"/>
            <w:noWrap/>
            <w:vAlign w:val="center"/>
          </w:tcPr>
          <w:p w14:paraId="7D0BD4D6" w14:textId="77777777" w:rsidR="00687176" w:rsidRDefault="00000000">
            <w:pPr>
              <w:widowControl/>
              <w:jc w:val="center"/>
              <w:textAlignment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7218220</w:t>
            </w:r>
          </w:p>
        </w:tc>
        <w:tc>
          <w:tcPr>
            <w:tcW w:w="1009" w:type="dxa"/>
            <w:noWrap/>
          </w:tcPr>
          <w:p w14:paraId="49F10190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3DD5D9D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涂远生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黄阳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朱云飞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时天俊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侯威风</w:t>
            </w:r>
          </w:p>
        </w:tc>
        <w:tc>
          <w:tcPr>
            <w:tcW w:w="755" w:type="dxa"/>
            <w:noWrap/>
          </w:tcPr>
          <w:p w14:paraId="5012CF7E" w14:textId="77777777" w:rsidR="00687176" w:rsidRDefault="00000000">
            <w:pPr>
              <w:jc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40485E06" w14:textId="77777777">
        <w:trPr>
          <w:trHeight w:val="836"/>
          <w:jc w:val="center"/>
        </w:trPr>
        <w:tc>
          <w:tcPr>
            <w:tcW w:w="680" w:type="dxa"/>
            <w:noWrap/>
          </w:tcPr>
          <w:p w14:paraId="5DA3131A" w14:textId="77777777" w:rsidR="00687176" w:rsidRDefault="00000000">
            <w:pPr>
              <w:jc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5420BED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一种非线性金属氧化物电阻片能量耐受的筛选方法</w:t>
            </w:r>
          </w:p>
        </w:tc>
        <w:tc>
          <w:tcPr>
            <w:tcW w:w="607" w:type="dxa"/>
            <w:noWrap/>
          </w:tcPr>
          <w:p w14:paraId="0746E5C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45E9AD54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ZL201710971231.0</w:t>
            </w:r>
          </w:p>
        </w:tc>
        <w:tc>
          <w:tcPr>
            <w:tcW w:w="992" w:type="dxa"/>
            <w:noWrap/>
            <w:vAlign w:val="center"/>
          </w:tcPr>
          <w:p w14:paraId="30AB4589" w14:textId="77777777" w:rsidR="00687176" w:rsidRDefault="00000000">
            <w:pPr>
              <w:widowControl/>
              <w:jc w:val="center"/>
              <w:textAlignment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2019-08-06</w:t>
            </w:r>
          </w:p>
        </w:tc>
        <w:tc>
          <w:tcPr>
            <w:tcW w:w="783" w:type="dxa"/>
            <w:noWrap/>
            <w:vAlign w:val="center"/>
          </w:tcPr>
          <w:p w14:paraId="35976054" w14:textId="77777777" w:rsidR="00687176" w:rsidRDefault="00000000">
            <w:pPr>
              <w:widowControl/>
              <w:jc w:val="center"/>
              <w:textAlignment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3482980</w:t>
            </w:r>
          </w:p>
        </w:tc>
        <w:tc>
          <w:tcPr>
            <w:tcW w:w="1009" w:type="dxa"/>
            <w:noWrap/>
          </w:tcPr>
          <w:p w14:paraId="0B573BE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2CA1C80A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赵冬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一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张玉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黄杰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何稳</w:t>
            </w:r>
            <w:proofErr w:type="gramEnd"/>
          </w:p>
        </w:tc>
        <w:tc>
          <w:tcPr>
            <w:tcW w:w="755" w:type="dxa"/>
            <w:noWrap/>
          </w:tcPr>
          <w:p w14:paraId="5583E72C" w14:textId="77777777" w:rsidR="00687176" w:rsidRDefault="00000000">
            <w:pPr>
              <w:jc w:val="center"/>
              <w:rPr>
                <w:rFonts w:ascii="Times New Roman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66ACFC00" w14:textId="77777777">
        <w:trPr>
          <w:trHeight w:val="836"/>
          <w:jc w:val="center"/>
        </w:trPr>
        <w:tc>
          <w:tcPr>
            <w:tcW w:w="680" w:type="dxa"/>
            <w:noWrap/>
          </w:tcPr>
          <w:p w14:paraId="334BDA4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0000D3C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一种原位自由生长花状纳米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WO</w:t>
            </w:r>
            <w:r>
              <w:rPr>
                <w:rFonts w:ascii="Times New Roman" w:hint="eastAsia"/>
                <w:color w:val="000000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气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敏材料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及其制备方法和应用</w:t>
            </w:r>
          </w:p>
        </w:tc>
        <w:tc>
          <w:tcPr>
            <w:tcW w:w="607" w:type="dxa"/>
            <w:noWrap/>
          </w:tcPr>
          <w:p w14:paraId="3AC9E6F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6EAE71D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ZL202111164158.9</w:t>
            </w:r>
          </w:p>
        </w:tc>
        <w:tc>
          <w:tcPr>
            <w:tcW w:w="992" w:type="dxa"/>
            <w:noWrap/>
          </w:tcPr>
          <w:p w14:paraId="355314A3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2023-06-23</w:t>
            </w:r>
          </w:p>
        </w:tc>
        <w:tc>
          <w:tcPr>
            <w:tcW w:w="783" w:type="dxa"/>
            <w:noWrap/>
          </w:tcPr>
          <w:p w14:paraId="4F4B73A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60845189</w:t>
            </w:r>
          </w:p>
        </w:tc>
        <w:tc>
          <w:tcPr>
            <w:tcW w:w="1009" w:type="dxa"/>
            <w:noWrap/>
          </w:tcPr>
          <w:p w14:paraId="1CA1921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郑州轻工业大学</w:t>
            </w:r>
          </w:p>
        </w:tc>
        <w:tc>
          <w:tcPr>
            <w:tcW w:w="1253" w:type="dxa"/>
            <w:noWrap/>
          </w:tcPr>
          <w:p w14:paraId="7D6F02FA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桂阳海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田宽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钱琳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琳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郭智荣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郭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会师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秦肖芸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秦笑梅</w:t>
            </w:r>
            <w:proofErr w:type="gramEnd"/>
          </w:p>
        </w:tc>
        <w:tc>
          <w:tcPr>
            <w:tcW w:w="755" w:type="dxa"/>
            <w:noWrap/>
          </w:tcPr>
          <w:p w14:paraId="26D2239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有效</w:t>
            </w:r>
          </w:p>
        </w:tc>
      </w:tr>
      <w:tr w:rsidR="00687176" w14:paraId="6CAD42BD" w14:textId="77777777">
        <w:trPr>
          <w:trHeight w:val="791"/>
          <w:jc w:val="center"/>
        </w:trPr>
        <w:tc>
          <w:tcPr>
            <w:tcW w:w="680" w:type="dxa"/>
            <w:noWrap/>
          </w:tcPr>
          <w:p w14:paraId="154C6E29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302ACC6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一种基于聚四氟乙烯的氧化锌电阻片高绝缘侧面釉</w:t>
            </w:r>
          </w:p>
        </w:tc>
        <w:tc>
          <w:tcPr>
            <w:tcW w:w="607" w:type="dxa"/>
            <w:noWrap/>
          </w:tcPr>
          <w:p w14:paraId="74F1278B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6286F74E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ZL202211735804.7</w:t>
            </w:r>
          </w:p>
        </w:tc>
        <w:tc>
          <w:tcPr>
            <w:tcW w:w="992" w:type="dxa"/>
            <w:noWrap/>
            <w:vAlign w:val="center"/>
          </w:tcPr>
          <w:p w14:paraId="6ECA5642" w14:textId="77777777" w:rsidR="00687176" w:rsidRDefault="00000000">
            <w:pPr>
              <w:widowControl/>
              <w:jc w:val="center"/>
              <w:textAlignment w:val="center"/>
              <w:rPr>
                <w:rFonts w:eastAsia="宋体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2022-12-31</w:t>
            </w:r>
          </w:p>
        </w:tc>
        <w:tc>
          <w:tcPr>
            <w:tcW w:w="783" w:type="dxa"/>
            <w:noWrap/>
            <w:vAlign w:val="center"/>
          </w:tcPr>
          <w:p w14:paraId="635C0388" w14:textId="77777777" w:rsidR="00687176" w:rsidRDefault="00000000">
            <w:pPr>
              <w:widowControl/>
              <w:jc w:val="center"/>
              <w:textAlignment w:val="center"/>
              <w:rPr>
                <w:rFonts w:eastAsia="宋体"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7479631</w:t>
            </w:r>
          </w:p>
        </w:tc>
        <w:tc>
          <w:tcPr>
            <w:tcW w:w="1009" w:type="dxa"/>
            <w:noWrap/>
          </w:tcPr>
          <w:p w14:paraId="5C00656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163FEB74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刘佳珺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涂远生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时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天竣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黄龙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刘艳红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李喜洋</w:t>
            </w:r>
            <w:proofErr w:type="gramEnd"/>
          </w:p>
        </w:tc>
        <w:tc>
          <w:tcPr>
            <w:tcW w:w="755" w:type="dxa"/>
            <w:noWrap/>
          </w:tcPr>
          <w:p w14:paraId="2D38875A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3B470440" w14:textId="77777777">
        <w:trPr>
          <w:trHeight w:val="851"/>
          <w:jc w:val="center"/>
        </w:trPr>
        <w:tc>
          <w:tcPr>
            <w:tcW w:w="680" w:type="dxa"/>
            <w:noWrap/>
          </w:tcPr>
          <w:p w14:paraId="4DE62B98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12234575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10 kV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配电线路防多重雷击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的防冰避雷器</w:t>
            </w:r>
            <w:proofErr w:type="gramEnd"/>
          </w:p>
        </w:tc>
        <w:tc>
          <w:tcPr>
            <w:tcW w:w="607" w:type="dxa"/>
            <w:noWrap/>
          </w:tcPr>
          <w:p w14:paraId="6E2C47CF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33CBB3C8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ZL202011069382.5</w:t>
            </w:r>
          </w:p>
        </w:tc>
        <w:tc>
          <w:tcPr>
            <w:tcW w:w="992" w:type="dxa"/>
            <w:noWrap/>
          </w:tcPr>
          <w:p w14:paraId="28BCC29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2022-04-22</w:t>
            </w:r>
          </w:p>
        </w:tc>
        <w:tc>
          <w:tcPr>
            <w:tcW w:w="783" w:type="dxa"/>
            <w:noWrap/>
          </w:tcPr>
          <w:p w14:paraId="6C811661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5098448</w:t>
            </w:r>
          </w:p>
        </w:tc>
        <w:tc>
          <w:tcPr>
            <w:tcW w:w="1009" w:type="dxa"/>
            <w:noWrap/>
          </w:tcPr>
          <w:p w14:paraId="2F44820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723DD51B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张玉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李明双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黄阳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胡伟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伟</w:t>
            </w:r>
            <w:proofErr w:type="gramEnd"/>
          </w:p>
        </w:tc>
        <w:tc>
          <w:tcPr>
            <w:tcW w:w="755" w:type="dxa"/>
            <w:noWrap/>
          </w:tcPr>
          <w:p w14:paraId="4925695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有效</w:t>
            </w:r>
          </w:p>
        </w:tc>
      </w:tr>
      <w:tr w:rsidR="00687176" w14:paraId="083E7F41" w14:textId="77777777">
        <w:trPr>
          <w:trHeight w:val="851"/>
          <w:jc w:val="center"/>
        </w:trPr>
        <w:tc>
          <w:tcPr>
            <w:tcW w:w="680" w:type="dxa"/>
            <w:noWrap/>
          </w:tcPr>
          <w:p w14:paraId="2E7AD654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397D2E81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一种间隙避雷器放电杆放电球一体电极及制作工艺</w:t>
            </w:r>
          </w:p>
        </w:tc>
        <w:tc>
          <w:tcPr>
            <w:tcW w:w="607" w:type="dxa"/>
            <w:noWrap/>
          </w:tcPr>
          <w:p w14:paraId="126DEA7A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1DC8F51B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ZL202111544317.8</w:t>
            </w:r>
          </w:p>
        </w:tc>
        <w:tc>
          <w:tcPr>
            <w:tcW w:w="992" w:type="dxa"/>
            <w:noWrap/>
            <w:vAlign w:val="center"/>
          </w:tcPr>
          <w:p w14:paraId="416FDBC9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2023-03-21</w:t>
            </w:r>
          </w:p>
        </w:tc>
        <w:tc>
          <w:tcPr>
            <w:tcW w:w="783" w:type="dxa"/>
            <w:noWrap/>
            <w:vAlign w:val="center"/>
          </w:tcPr>
          <w:p w14:paraId="7B4F72BA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5801116</w:t>
            </w:r>
          </w:p>
        </w:tc>
        <w:tc>
          <w:tcPr>
            <w:tcW w:w="1009" w:type="dxa"/>
            <w:noWrap/>
          </w:tcPr>
          <w:p w14:paraId="31F13911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0E26FF7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李洋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黄龙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李琰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张玉</w:t>
            </w:r>
          </w:p>
        </w:tc>
        <w:tc>
          <w:tcPr>
            <w:tcW w:w="755" w:type="dxa"/>
            <w:noWrap/>
          </w:tcPr>
          <w:p w14:paraId="092269B8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588CFB03" w14:textId="77777777">
        <w:trPr>
          <w:trHeight w:val="936"/>
          <w:jc w:val="center"/>
        </w:trPr>
        <w:tc>
          <w:tcPr>
            <w:tcW w:w="680" w:type="dxa"/>
            <w:noWrap/>
          </w:tcPr>
          <w:p w14:paraId="60A4980F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lastRenderedPageBreak/>
              <w:t>发明专利</w:t>
            </w:r>
          </w:p>
        </w:tc>
        <w:tc>
          <w:tcPr>
            <w:tcW w:w="2083" w:type="dxa"/>
            <w:noWrap/>
          </w:tcPr>
          <w:p w14:paraId="256A612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一种高温烧结匣钵</w:t>
            </w:r>
          </w:p>
        </w:tc>
        <w:tc>
          <w:tcPr>
            <w:tcW w:w="607" w:type="dxa"/>
            <w:noWrap/>
          </w:tcPr>
          <w:p w14:paraId="7D1EBA2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1ED7B2CC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ZL201911159935.3</w:t>
            </w:r>
          </w:p>
        </w:tc>
        <w:tc>
          <w:tcPr>
            <w:tcW w:w="992" w:type="dxa"/>
            <w:noWrap/>
            <w:vAlign w:val="center"/>
          </w:tcPr>
          <w:p w14:paraId="53F30D1B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2021-09-03</w:t>
            </w:r>
          </w:p>
        </w:tc>
        <w:tc>
          <w:tcPr>
            <w:tcW w:w="783" w:type="dxa"/>
            <w:noWrap/>
            <w:vAlign w:val="center"/>
          </w:tcPr>
          <w:p w14:paraId="2E4AAC36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4658204</w:t>
            </w:r>
          </w:p>
        </w:tc>
        <w:tc>
          <w:tcPr>
            <w:tcW w:w="1009" w:type="dxa"/>
            <w:noWrap/>
          </w:tcPr>
          <w:p w14:paraId="01BD6093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592E896B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黄阳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: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张玉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胡伟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伟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黄龙</w:t>
            </w:r>
          </w:p>
        </w:tc>
        <w:tc>
          <w:tcPr>
            <w:tcW w:w="755" w:type="dxa"/>
            <w:noWrap/>
          </w:tcPr>
          <w:p w14:paraId="695AB98B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4FEAB7CA" w14:textId="77777777">
        <w:trPr>
          <w:trHeight w:val="966"/>
          <w:jc w:val="center"/>
        </w:trPr>
        <w:tc>
          <w:tcPr>
            <w:tcW w:w="680" w:type="dxa"/>
            <w:noWrap/>
          </w:tcPr>
          <w:p w14:paraId="3386830C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4A5E3ED9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避雷器自动装配装置及包装工艺</w:t>
            </w:r>
          </w:p>
        </w:tc>
        <w:tc>
          <w:tcPr>
            <w:tcW w:w="607" w:type="dxa"/>
            <w:noWrap/>
          </w:tcPr>
          <w:p w14:paraId="1C9DDC5B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6F1B5A8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 2019 1 1153867.X</w:t>
            </w:r>
          </w:p>
        </w:tc>
        <w:tc>
          <w:tcPr>
            <w:tcW w:w="992" w:type="dxa"/>
            <w:noWrap/>
            <w:vAlign w:val="center"/>
          </w:tcPr>
          <w:p w14:paraId="076C2A10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2019-11-22</w:t>
            </w:r>
          </w:p>
        </w:tc>
        <w:tc>
          <w:tcPr>
            <w:tcW w:w="783" w:type="dxa"/>
            <w:noWrap/>
            <w:vAlign w:val="center"/>
          </w:tcPr>
          <w:p w14:paraId="5B964C9A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4826027</w:t>
            </w:r>
          </w:p>
        </w:tc>
        <w:tc>
          <w:tcPr>
            <w:tcW w:w="1009" w:type="dxa"/>
            <w:noWrap/>
          </w:tcPr>
          <w:p w14:paraId="300590E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6094C967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黄龙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涂宗洋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胡刚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张玉</w:t>
            </w:r>
          </w:p>
        </w:tc>
        <w:tc>
          <w:tcPr>
            <w:tcW w:w="755" w:type="dxa"/>
            <w:noWrap/>
          </w:tcPr>
          <w:p w14:paraId="46FF6C4E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3364F631" w14:textId="77777777">
        <w:trPr>
          <w:trHeight w:val="1021"/>
          <w:jc w:val="center"/>
        </w:trPr>
        <w:tc>
          <w:tcPr>
            <w:tcW w:w="680" w:type="dxa"/>
            <w:noWrap/>
          </w:tcPr>
          <w:p w14:paraId="7A9996D9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713CF43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配网可控智能避雷器</w:t>
            </w:r>
          </w:p>
        </w:tc>
        <w:tc>
          <w:tcPr>
            <w:tcW w:w="607" w:type="dxa"/>
            <w:noWrap/>
          </w:tcPr>
          <w:p w14:paraId="4A711B9F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703D8D88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ZL202210210754.4</w:t>
            </w:r>
          </w:p>
        </w:tc>
        <w:tc>
          <w:tcPr>
            <w:tcW w:w="992" w:type="dxa"/>
            <w:noWrap/>
            <w:vAlign w:val="center"/>
          </w:tcPr>
          <w:p w14:paraId="046B9465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2022-03-04</w:t>
            </w:r>
          </w:p>
        </w:tc>
        <w:tc>
          <w:tcPr>
            <w:tcW w:w="783" w:type="dxa"/>
            <w:noWrap/>
            <w:vAlign w:val="center"/>
          </w:tcPr>
          <w:p w14:paraId="2E288F14" w14:textId="77777777" w:rsidR="00687176" w:rsidRDefault="00000000"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7101598</w:t>
            </w:r>
          </w:p>
        </w:tc>
        <w:tc>
          <w:tcPr>
            <w:tcW w:w="1009" w:type="dxa"/>
            <w:noWrap/>
          </w:tcPr>
          <w:p w14:paraId="6505C86E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: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253" w:type="dxa"/>
            <w:noWrap/>
          </w:tcPr>
          <w:p w14:paraId="29E71FD2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桂阳海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李明双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涂远生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黄阳</w:t>
            </w:r>
          </w:p>
        </w:tc>
        <w:tc>
          <w:tcPr>
            <w:tcW w:w="755" w:type="dxa"/>
            <w:noWrap/>
          </w:tcPr>
          <w:p w14:paraId="22BC786F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  <w:tr w:rsidR="00687176" w14:paraId="20C5C497" w14:textId="77777777">
        <w:trPr>
          <w:trHeight w:val="916"/>
          <w:jc w:val="center"/>
        </w:trPr>
        <w:tc>
          <w:tcPr>
            <w:tcW w:w="680" w:type="dxa"/>
            <w:noWrap/>
          </w:tcPr>
          <w:p w14:paraId="434594A9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发明专利</w:t>
            </w:r>
          </w:p>
        </w:tc>
        <w:tc>
          <w:tcPr>
            <w:tcW w:w="2083" w:type="dxa"/>
            <w:noWrap/>
          </w:tcPr>
          <w:p w14:paraId="5F64EF95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智能数据采集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串并联防冰间隙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避雷器</w:t>
            </w:r>
          </w:p>
        </w:tc>
        <w:tc>
          <w:tcPr>
            <w:tcW w:w="607" w:type="dxa"/>
            <w:noWrap/>
          </w:tcPr>
          <w:p w14:paraId="3E481F50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6FE62763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ZL202011500299.9</w:t>
            </w:r>
          </w:p>
        </w:tc>
        <w:tc>
          <w:tcPr>
            <w:tcW w:w="992" w:type="dxa"/>
            <w:noWrap/>
          </w:tcPr>
          <w:p w14:paraId="6B81ED4F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2022-10-14</w:t>
            </w:r>
          </w:p>
        </w:tc>
        <w:tc>
          <w:tcPr>
            <w:tcW w:w="783" w:type="dxa"/>
            <w:noWrap/>
          </w:tcPr>
          <w:p w14:paraId="7279E2B6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5513887</w:t>
            </w:r>
          </w:p>
        </w:tc>
        <w:tc>
          <w:tcPr>
            <w:tcW w:w="1009" w:type="dxa"/>
            <w:noWrap/>
          </w:tcPr>
          <w:p w14:paraId="48FB596D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南阳金牛电气有限公司</w:t>
            </w:r>
          </w:p>
        </w:tc>
        <w:tc>
          <w:tcPr>
            <w:tcW w:w="1253" w:type="dxa"/>
            <w:noWrap/>
          </w:tcPr>
          <w:p w14:paraId="6DA2876E" w14:textId="77777777" w:rsidR="00687176" w:rsidRDefault="00000000">
            <w:pPr>
              <w:pStyle w:val="a3"/>
              <w:spacing w:line="240" w:lineRule="auto"/>
              <w:ind w:firstLineChars="0" w:firstLine="0"/>
              <w:jc w:val="center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李明双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黄阳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黄海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朱云飞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 w:hint="eastAsia"/>
                <w:color w:val="000000"/>
                <w:sz w:val="21"/>
                <w:szCs w:val="21"/>
              </w:rPr>
              <w:t>乔洁</w:t>
            </w:r>
            <w:proofErr w:type="gramEnd"/>
          </w:p>
        </w:tc>
        <w:tc>
          <w:tcPr>
            <w:tcW w:w="755" w:type="dxa"/>
            <w:noWrap/>
          </w:tcPr>
          <w:p w14:paraId="0F328931" w14:textId="77777777" w:rsidR="00687176" w:rsidRDefault="00000000"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有效</w:t>
            </w:r>
          </w:p>
        </w:tc>
      </w:tr>
    </w:tbl>
    <w:p w14:paraId="6A22AD45" w14:textId="77777777" w:rsidR="00687176" w:rsidRDefault="00687176">
      <w:pPr>
        <w:jc w:val="center"/>
        <w:rPr>
          <w:rFonts w:ascii="宋体" w:eastAsia="宋体" w:hAnsi="宋体" w:hint="eastAsia"/>
          <w:color w:val="000000" w:themeColor="text1"/>
          <w:sz w:val="28"/>
          <w:szCs w:val="28"/>
        </w:rPr>
      </w:pPr>
    </w:p>
    <w:p w14:paraId="4D7A9B69" w14:textId="77777777" w:rsidR="00687176" w:rsidRDefault="00000000">
      <w:pPr>
        <w:jc w:val="left"/>
        <w:rPr>
          <w:rFonts w:ascii="宋体" w:eastAsia="宋体" w:hAnsi="宋体" w:hint="eastAsia"/>
          <w:color w:val="FF0000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2657"/>
        <w:gridCol w:w="586"/>
        <w:gridCol w:w="627"/>
        <w:gridCol w:w="706"/>
        <w:gridCol w:w="600"/>
        <w:gridCol w:w="1085"/>
        <w:gridCol w:w="1343"/>
        <w:gridCol w:w="359"/>
        <w:gridCol w:w="667"/>
        <w:gridCol w:w="685"/>
        <w:gridCol w:w="645"/>
      </w:tblGrid>
      <w:tr w:rsidR="00687176" w14:paraId="53775F4A" w14:textId="77777777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609C028C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序号</w:t>
            </w:r>
          </w:p>
        </w:tc>
        <w:tc>
          <w:tcPr>
            <w:tcW w:w="2657" w:type="dxa"/>
            <w:tcBorders>
              <w:top w:val="single" w:sz="8" w:space="0" w:color="auto"/>
            </w:tcBorders>
            <w:noWrap/>
            <w:vAlign w:val="center"/>
          </w:tcPr>
          <w:p w14:paraId="5C1A9896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论文专著名称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/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刊名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 xml:space="preserve">/ 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作者</w:t>
            </w:r>
          </w:p>
        </w:tc>
        <w:tc>
          <w:tcPr>
            <w:tcW w:w="586" w:type="dxa"/>
            <w:tcBorders>
              <w:top w:val="single" w:sz="8" w:space="0" w:color="auto"/>
            </w:tcBorders>
            <w:noWrap/>
            <w:vAlign w:val="center"/>
          </w:tcPr>
          <w:p w14:paraId="035CA9A2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年卷页码（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年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卷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页）</w:t>
            </w:r>
          </w:p>
        </w:tc>
        <w:tc>
          <w:tcPr>
            <w:tcW w:w="627" w:type="dxa"/>
            <w:tcBorders>
              <w:top w:val="single" w:sz="8" w:space="0" w:color="auto"/>
            </w:tcBorders>
            <w:noWrap/>
            <w:vAlign w:val="center"/>
          </w:tcPr>
          <w:p w14:paraId="14E457FD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发表时间</w:t>
            </w:r>
          </w:p>
        </w:tc>
        <w:tc>
          <w:tcPr>
            <w:tcW w:w="706" w:type="dxa"/>
            <w:tcBorders>
              <w:top w:val="single" w:sz="8" w:space="0" w:color="auto"/>
            </w:tcBorders>
            <w:noWrap/>
            <w:vAlign w:val="center"/>
          </w:tcPr>
          <w:p w14:paraId="171037DD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通讯作者</w:t>
            </w:r>
          </w:p>
        </w:tc>
        <w:tc>
          <w:tcPr>
            <w:tcW w:w="600" w:type="dxa"/>
            <w:tcBorders>
              <w:top w:val="single" w:sz="8" w:space="0" w:color="auto"/>
            </w:tcBorders>
            <w:noWrap/>
            <w:vAlign w:val="center"/>
          </w:tcPr>
          <w:p w14:paraId="643BE08A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第一作者</w:t>
            </w:r>
          </w:p>
        </w:tc>
        <w:tc>
          <w:tcPr>
            <w:tcW w:w="1085" w:type="dxa"/>
            <w:tcBorders>
              <w:top w:val="single" w:sz="8" w:space="0" w:color="auto"/>
            </w:tcBorders>
            <w:noWrap/>
            <w:vAlign w:val="center"/>
          </w:tcPr>
          <w:p w14:paraId="6822045E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第一署名单位</w:t>
            </w:r>
          </w:p>
        </w:tc>
        <w:tc>
          <w:tcPr>
            <w:tcW w:w="1343" w:type="dxa"/>
            <w:tcBorders>
              <w:top w:val="single" w:sz="8" w:space="0" w:color="auto"/>
            </w:tcBorders>
            <w:noWrap/>
            <w:vAlign w:val="center"/>
          </w:tcPr>
          <w:p w14:paraId="7C0E7C1C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国内作者</w:t>
            </w:r>
          </w:p>
        </w:tc>
        <w:tc>
          <w:tcPr>
            <w:tcW w:w="359" w:type="dxa"/>
            <w:tcBorders>
              <w:top w:val="single" w:sz="8" w:space="0" w:color="auto"/>
            </w:tcBorders>
            <w:noWrap/>
            <w:vAlign w:val="center"/>
          </w:tcPr>
          <w:p w14:paraId="52BC48F0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proofErr w:type="gramStart"/>
            <w:r>
              <w:rPr>
                <w:rFonts w:ascii="Times New Roman"/>
                <w:b/>
                <w:color w:val="000000"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667" w:type="dxa"/>
            <w:tcBorders>
              <w:top w:val="single" w:sz="8" w:space="0" w:color="auto"/>
            </w:tcBorders>
            <w:noWrap/>
            <w:vAlign w:val="center"/>
          </w:tcPr>
          <w:p w14:paraId="1C470850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检索数据库</w:t>
            </w:r>
          </w:p>
        </w:tc>
        <w:tc>
          <w:tcPr>
            <w:tcW w:w="685" w:type="dxa"/>
            <w:tcBorders>
              <w:top w:val="single" w:sz="8" w:space="0" w:color="auto"/>
            </w:tcBorders>
            <w:noWrap/>
            <w:vAlign w:val="center"/>
          </w:tcPr>
          <w:p w14:paraId="6C16B8D4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中科院</w:t>
            </w:r>
            <w:r>
              <w:rPr>
                <w:rFonts w:ascii="Times New Roman"/>
                <w:b/>
                <w:color w:val="000000"/>
                <w:sz w:val="21"/>
                <w:szCs w:val="28"/>
              </w:rPr>
              <w:t>JCR</w:t>
            </w:r>
          </w:p>
          <w:p w14:paraId="3EBDA011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0BB27A2E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核心</w:t>
            </w:r>
          </w:p>
          <w:p w14:paraId="5905ED8F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outlineLvl w:val="1"/>
              <w:rPr>
                <w:rFonts w:ascii="Times New Roman" w:hint="eastAsia"/>
                <w:b/>
                <w:color w:val="000000"/>
                <w:sz w:val="21"/>
                <w:szCs w:val="28"/>
              </w:rPr>
            </w:pPr>
            <w:r>
              <w:rPr>
                <w:rFonts w:ascii="Times New Roman"/>
                <w:b/>
                <w:color w:val="000000"/>
                <w:sz w:val="21"/>
                <w:szCs w:val="28"/>
              </w:rPr>
              <w:t>期刊</w:t>
            </w:r>
          </w:p>
        </w:tc>
      </w:tr>
      <w:tr w:rsidR="00687176" w14:paraId="6EAEE164" w14:textId="77777777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258F79A5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1</w:t>
            </w:r>
          </w:p>
        </w:tc>
        <w:tc>
          <w:tcPr>
            <w:tcW w:w="2657" w:type="dxa"/>
            <w:noWrap/>
            <w:vAlign w:val="center"/>
          </w:tcPr>
          <w:p w14:paraId="0C3A67AA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Superior triethylamine detection at room temperature by {-112} faceted WO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 xml:space="preserve"> gas sensor/Journal of Hazardous Materials/Yanghai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Gui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Kuan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Tian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Junxian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Liu, Lele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Yang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</w:t>
            </w:r>
            <w:r>
              <w:rPr>
                <w:rFonts w:ascii="Times New Roman" w:hint="eastAsia"/>
                <w:sz w:val="21"/>
                <w:szCs w:val="21"/>
              </w:rPr>
              <w:t xml:space="preserve">, </w:t>
            </w:r>
            <w:r>
              <w:rPr>
                <w:rFonts w:ascii="Times New Roman"/>
                <w:sz w:val="21"/>
                <w:szCs w:val="21"/>
              </w:rPr>
              <w:t>Yun Wang</w:t>
            </w:r>
          </w:p>
        </w:tc>
        <w:tc>
          <w:tcPr>
            <w:tcW w:w="586" w:type="dxa"/>
            <w:noWrap/>
            <w:vAlign w:val="center"/>
          </w:tcPr>
          <w:p w14:paraId="37A7AB7E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2019</w:t>
            </w:r>
            <w:r>
              <w:rPr>
                <w:rFonts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380</w:t>
            </w:r>
            <w:r>
              <w:rPr>
                <w:rFonts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120876</w:t>
            </w:r>
          </w:p>
        </w:tc>
        <w:tc>
          <w:tcPr>
            <w:tcW w:w="627" w:type="dxa"/>
            <w:noWrap/>
            <w:vAlign w:val="center"/>
          </w:tcPr>
          <w:p w14:paraId="366AC63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2019-07-06</w:t>
            </w:r>
          </w:p>
        </w:tc>
        <w:tc>
          <w:tcPr>
            <w:tcW w:w="706" w:type="dxa"/>
            <w:noWrap/>
            <w:vAlign w:val="center"/>
          </w:tcPr>
          <w:p w14:paraId="3943ADE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747298E1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1085" w:type="dxa"/>
            <w:noWrap/>
            <w:vAlign w:val="center"/>
          </w:tcPr>
          <w:p w14:paraId="6B5FF183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Department of Material and Chemical Engineering, Zhengzhou University of Light Industry</w:t>
            </w:r>
          </w:p>
        </w:tc>
        <w:tc>
          <w:tcPr>
            <w:tcW w:w="1343" w:type="dxa"/>
            <w:noWrap/>
            <w:vAlign w:val="center"/>
          </w:tcPr>
          <w:p w14:paraId="5AC11F81" w14:textId="13C6AB5C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Kuan Tian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Lele Yang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 w:rsidR="00CF1BA2">
              <w:rPr>
                <w:rFonts w:ascii="Times New Roman" w:hint="eastAsia"/>
                <w:color w:val="000000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Hongzhong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Zhang </w:t>
            </w:r>
          </w:p>
        </w:tc>
        <w:tc>
          <w:tcPr>
            <w:tcW w:w="359" w:type="dxa"/>
            <w:noWrap/>
            <w:vAlign w:val="center"/>
          </w:tcPr>
          <w:p w14:paraId="3DE28DE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131</w:t>
            </w:r>
          </w:p>
        </w:tc>
        <w:tc>
          <w:tcPr>
            <w:tcW w:w="667" w:type="dxa"/>
            <w:noWrap/>
            <w:vAlign w:val="center"/>
          </w:tcPr>
          <w:p w14:paraId="3769A77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</w:p>
        </w:tc>
        <w:tc>
          <w:tcPr>
            <w:tcW w:w="685" w:type="dxa"/>
            <w:noWrap/>
            <w:vAlign w:val="center"/>
          </w:tcPr>
          <w:p w14:paraId="6B493E17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一</w:t>
            </w:r>
            <w:proofErr w:type="gramEnd"/>
          </w:p>
        </w:tc>
        <w:tc>
          <w:tcPr>
            <w:tcW w:w="645" w:type="dxa"/>
            <w:noWrap/>
            <w:vAlign w:val="center"/>
          </w:tcPr>
          <w:p w14:paraId="73DFE05A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649ADF3C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4609AD8B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lastRenderedPageBreak/>
              <w:t>2</w:t>
            </w:r>
          </w:p>
        </w:tc>
        <w:tc>
          <w:tcPr>
            <w:tcW w:w="2657" w:type="dxa"/>
            <w:noWrap/>
            <w:vAlign w:val="center"/>
          </w:tcPr>
          <w:p w14:paraId="7C537CD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In Situ Synthesis of Hierarchical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Co(</w:t>
            </w:r>
            <w:proofErr w:type="gramEnd"/>
            <w:r>
              <w:rPr>
                <w:rFonts w:ascii="Times New Roman"/>
                <w:sz w:val="21"/>
                <w:szCs w:val="21"/>
              </w:rPr>
              <w:t>CO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>)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0.5</w:t>
            </w:r>
            <w:r>
              <w:rPr>
                <w:rFonts w:ascii="Times New Roman"/>
                <w:sz w:val="21"/>
                <w:szCs w:val="21"/>
              </w:rPr>
              <w:t>(OH)</w:t>
            </w:r>
            <w:r>
              <w:rPr>
                <w:rFonts w:ascii="Times New Roman"/>
                <w:sz w:val="21"/>
                <w:szCs w:val="21"/>
              </w:rPr>
              <w:t>·</w:t>
            </w:r>
            <w:r>
              <w:rPr>
                <w:rFonts w:ascii="Times New Roman"/>
                <w:sz w:val="21"/>
                <w:szCs w:val="21"/>
              </w:rPr>
              <w:t>0.11H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O@ZIF-67/WO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 xml:space="preserve"> With High Humidity Immunity and Response to H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S Sensing/ADVANCED SCIENCE/Yanghai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Gui,Jintao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Wu, Di Zhao, Kuan Tian,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Zhao,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Huishi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Guo, Xiaoyun Qin, Xiaomei Qin,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Dongjie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Guo, Yun Wang</w:t>
            </w:r>
          </w:p>
        </w:tc>
        <w:tc>
          <w:tcPr>
            <w:tcW w:w="586" w:type="dxa"/>
            <w:noWrap/>
            <w:vAlign w:val="center"/>
          </w:tcPr>
          <w:p w14:paraId="29E95205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2024.11.39</w:t>
            </w:r>
          </w:p>
        </w:tc>
        <w:tc>
          <w:tcPr>
            <w:tcW w:w="627" w:type="dxa"/>
            <w:noWrap/>
            <w:vAlign w:val="center"/>
          </w:tcPr>
          <w:p w14:paraId="76FC64DA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2024-08-19</w:t>
            </w:r>
          </w:p>
        </w:tc>
        <w:tc>
          <w:tcPr>
            <w:tcW w:w="706" w:type="dxa"/>
            <w:noWrap/>
            <w:vAlign w:val="center"/>
          </w:tcPr>
          <w:p w14:paraId="4BB5F3A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1E50722F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1085" w:type="dxa"/>
            <w:noWrap/>
            <w:vAlign w:val="center"/>
          </w:tcPr>
          <w:p w14:paraId="0F3930DF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College of Materials and Chemical Engineering Zhengzhou University</w:t>
            </w:r>
          </w:p>
        </w:tc>
        <w:tc>
          <w:tcPr>
            <w:tcW w:w="1343" w:type="dxa"/>
            <w:noWrap/>
            <w:vAlign w:val="center"/>
          </w:tcPr>
          <w:p w14:paraId="20148C8B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Yanghai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Jintao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Wu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Kuan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Tian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Zhao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Huishi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Xiaoyun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Xiaomei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Dongjie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Guo</w:t>
            </w:r>
          </w:p>
        </w:tc>
        <w:tc>
          <w:tcPr>
            <w:tcW w:w="359" w:type="dxa"/>
            <w:noWrap/>
            <w:vAlign w:val="center"/>
          </w:tcPr>
          <w:p w14:paraId="4F60667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</w:t>
            </w:r>
          </w:p>
        </w:tc>
        <w:tc>
          <w:tcPr>
            <w:tcW w:w="667" w:type="dxa"/>
            <w:noWrap/>
            <w:vAlign w:val="center"/>
          </w:tcPr>
          <w:p w14:paraId="4046F4DD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</w:p>
        </w:tc>
        <w:tc>
          <w:tcPr>
            <w:tcW w:w="685" w:type="dxa"/>
            <w:noWrap/>
            <w:vAlign w:val="center"/>
          </w:tcPr>
          <w:p w14:paraId="7D2C86C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一</w:t>
            </w:r>
            <w:proofErr w:type="gramEnd"/>
          </w:p>
        </w:tc>
        <w:tc>
          <w:tcPr>
            <w:tcW w:w="645" w:type="dxa"/>
            <w:noWrap/>
            <w:vAlign w:val="center"/>
          </w:tcPr>
          <w:p w14:paraId="303B0E2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28C72089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2472DE4F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3</w:t>
            </w:r>
          </w:p>
        </w:tc>
        <w:tc>
          <w:tcPr>
            <w:tcW w:w="2657" w:type="dxa"/>
            <w:noWrap/>
            <w:vAlign w:val="center"/>
          </w:tcPr>
          <w:p w14:paraId="65C74A8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Ultrafast response and recovery in advanced H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sensing: Self-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assembledfruit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-leaf-like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PdO</w:t>
            </w:r>
            <w:proofErr w:type="spellEnd"/>
            <w:r>
              <w:rPr>
                <w:rFonts w:ascii="Times New Roman"/>
                <w:sz w:val="21"/>
                <w:szCs w:val="21"/>
              </w:rPr>
              <w:t>/WO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 xml:space="preserve"> nanostructures/Sensors and Actuators: B. Chemical/Wu Jintao, Gui Yanghai, Tian Kuan, Zhao Shuaishuai,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 xml:space="preserve">Guo Dongjie, Guo Huishi, Qin Xiaoyun, Qin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Xiaomei,Guo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Yao</w:t>
            </w:r>
          </w:p>
        </w:tc>
        <w:tc>
          <w:tcPr>
            <w:tcW w:w="586" w:type="dxa"/>
            <w:noWrap/>
            <w:vAlign w:val="center"/>
          </w:tcPr>
          <w:p w14:paraId="2983D28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2025.430 .137339</w:t>
            </w:r>
          </w:p>
        </w:tc>
        <w:tc>
          <w:tcPr>
            <w:tcW w:w="627" w:type="dxa"/>
            <w:noWrap/>
            <w:vAlign w:val="center"/>
          </w:tcPr>
          <w:p w14:paraId="412F32B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2025-01-26</w:t>
            </w:r>
          </w:p>
        </w:tc>
        <w:tc>
          <w:tcPr>
            <w:tcW w:w="706" w:type="dxa"/>
            <w:noWrap/>
            <w:vAlign w:val="center"/>
          </w:tcPr>
          <w:p w14:paraId="4AB99BDA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4D9CE05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Jintao Wu</w:t>
            </w:r>
          </w:p>
        </w:tc>
        <w:tc>
          <w:tcPr>
            <w:tcW w:w="1085" w:type="dxa"/>
            <w:noWrap/>
            <w:vAlign w:val="center"/>
          </w:tcPr>
          <w:p w14:paraId="165699B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College of Materials and Chemical Engineering, Zhengzhou University of Light Industry</w:t>
            </w:r>
          </w:p>
        </w:tc>
        <w:tc>
          <w:tcPr>
            <w:tcW w:w="1343" w:type="dxa"/>
            <w:noWrap/>
            <w:vAlign w:val="center"/>
          </w:tcPr>
          <w:p w14:paraId="13548303" w14:textId="7DA42853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Jintao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Wu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Yanghai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Kuan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Tian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Zhao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Dongjie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Huishi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Xiaoyun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Xiaomei 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Yao Guo</w:t>
            </w:r>
          </w:p>
        </w:tc>
        <w:tc>
          <w:tcPr>
            <w:tcW w:w="359" w:type="dxa"/>
            <w:noWrap/>
            <w:vAlign w:val="center"/>
          </w:tcPr>
          <w:p w14:paraId="2C32C90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0</w:t>
            </w:r>
          </w:p>
        </w:tc>
        <w:tc>
          <w:tcPr>
            <w:tcW w:w="667" w:type="dxa"/>
            <w:noWrap/>
            <w:vAlign w:val="center"/>
          </w:tcPr>
          <w:p w14:paraId="3357019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</w:p>
        </w:tc>
        <w:tc>
          <w:tcPr>
            <w:tcW w:w="685" w:type="dxa"/>
            <w:noWrap/>
            <w:vAlign w:val="center"/>
          </w:tcPr>
          <w:p w14:paraId="2BE3B9FF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一</w:t>
            </w:r>
            <w:proofErr w:type="gramEnd"/>
          </w:p>
        </w:tc>
        <w:tc>
          <w:tcPr>
            <w:tcW w:w="645" w:type="dxa"/>
            <w:noWrap/>
            <w:vAlign w:val="center"/>
          </w:tcPr>
          <w:p w14:paraId="5A63267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762D0E07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7A37ECED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4</w:t>
            </w:r>
          </w:p>
        </w:tc>
        <w:tc>
          <w:tcPr>
            <w:tcW w:w="2657" w:type="dxa"/>
            <w:noWrap/>
            <w:vAlign w:val="center"/>
          </w:tcPr>
          <w:p w14:paraId="4E89330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Effect of Y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 xml:space="preserve"> and CeO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co-doping on microstructure and electrical properties of ZnO-Bi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>- based varistors/Ceramics International/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Zhu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Yanghai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Gui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Yuansheng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Tu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Hai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Huang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Zhao</w:t>
            </w:r>
          </w:p>
        </w:tc>
        <w:tc>
          <w:tcPr>
            <w:tcW w:w="586" w:type="dxa"/>
            <w:noWrap/>
            <w:vAlign w:val="center"/>
          </w:tcPr>
          <w:p w14:paraId="0077D2B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</w:t>
            </w:r>
          </w:p>
        </w:tc>
        <w:tc>
          <w:tcPr>
            <w:tcW w:w="627" w:type="dxa"/>
            <w:noWrap/>
            <w:vAlign w:val="center"/>
          </w:tcPr>
          <w:p w14:paraId="0FDA6B6E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2025-04-24</w:t>
            </w:r>
          </w:p>
        </w:tc>
        <w:tc>
          <w:tcPr>
            <w:tcW w:w="706" w:type="dxa"/>
            <w:noWrap/>
            <w:vAlign w:val="center"/>
          </w:tcPr>
          <w:p w14:paraId="495804FF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50C48C2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Zhu</w:t>
            </w:r>
          </w:p>
        </w:tc>
        <w:tc>
          <w:tcPr>
            <w:tcW w:w="1085" w:type="dxa"/>
            <w:noWrap/>
            <w:vAlign w:val="center"/>
          </w:tcPr>
          <w:p w14:paraId="1F41B0B3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College of Materials and Chemical Engineering, Zhengzhou University of Light Industry</w:t>
            </w:r>
          </w:p>
        </w:tc>
        <w:tc>
          <w:tcPr>
            <w:tcW w:w="1343" w:type="dxa"/>
            <w:noWrap/>
            <w:vAlign w:val="center"/>
          </w:tcPr>
          <w:p w14:paraId="36249885" w14:textId="678F01CF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spellStart"/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Zhu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Yanghai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Yuansheng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Tu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Hai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Huang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Zhao</w:t>
            </w:r>
          </w:p>
        </w:tc>
        <w:tc>
          <w:tcPr>
            <w:tcW w:w="359" w:type="dxa"/>
            <w:noWrap/>
            <w:vAlign w:val="center"/>
          </w:tcPr>
          <w:p w14:paraId="34FC09D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0</w:t>
            </w:r>
          </w:p>
        </w:tc>
        <w:tc>
          <w:tcPr>
            <w:tcW w:w="667" w:type="dxa"/>
            <w:noWrap/>
            <w:vAlign w:val="center"/>
          </w:tcPr>
          <w:p w14:paraId="44119F85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  <w:r>
              <w:rPr>
                <w:rFonts w:ascii="Times New Roman"/>
                <w:sz w:val="21"/>
                <w:szCs w:val="21"/>
              </w:rPr>
              <w:tab/>
            </w:r>
          </w:p>
        </w:tc>
        <w:tc>
          <w:tcPr>
            <w:tcW w:w="685" w:type="dxa"/>
            <w:noWrap/>
            <w:vAlign w:val="center"/>
          </w:tcPr>
          <w:p w14:paraId="7321902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二</w:t>
            </w:r>
          </w:p>
        </w:tc>
        <w:tc>
          <w:tcPr>
            <w:tcW w:w="645" w:type="dxa"/>
            <w:noWrap/>
            <w:vAlign w:val="center"/>
          </w:tcPr>
          <w:p w14:paraId="69A4E68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63FB5312" w14:textId="77777777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398010D7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5</w:t>
            </w:r>
          </w:p>
        </w:tc>
        <w:tc>
          <w:tcPr>
            <w:tcW w:w="2657" w:type="dxa"/>
            <w:noWrap/>
            <w:vAlign w:val="center"/>
          </w:tcPr>
          <w:p w14:paraId="0112C9F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Effect of TiO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 xml:space="preserve"> doping on microstructure and electrical properties of ZnO-Bi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 xml:space="preserve">-based varistors/Journal of Alloys and Compounds /Yanghai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Gui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Zhu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lastRenderedPageBreak/>
              <w:t>Yuansheng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Tu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Hai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Huang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Zhao</w:t>
            </w:r>
          </w:p>
        </w:tc>
        <w:tc>
          <w:tcPr>
            <w:tcW w:w="586" w:type="dxa"/>
            <w:noWrap/>
            <w:vAlign w:val="center"/>
          </w:tcPr>
          <w:p w14:paraId="48DAFBF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lastRenderedPageBreak/>
              <w:t>2025.1017.179078</w:t>
            </w:r>
          </w:p>
        </w:tc>
        <w:tc>
          <w:tcPr>
            <w:tcW w:w="627" w:type="dxa"/>
            <w:noWrap/>
            <w:vAlign w:val="center"/>
          </w:tcPr>
          <w:p w14:paraId="140140E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2025-02-07</w:t>
            </w:r>
          </w:p>
        </w:tc>
        <w:tc>
          <w:tcPr>
            <w:tcW w:w="706" w:type="dxa"/>
            <w:noWrap/>
            <w:vAlign w:val="center"/>
          </w:tcPr>
          <w:p w14:paraId="0F227FE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3991B967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1085" w:type="dxa"/>
            <w:noWrap/>
            <w:vAlign w:val="center"/>
          </w:tcPr>
          <w:p w14:paraId="2682814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a College of Materials and Chemical Engineeri</w:t>
            </w:r>
            <w:r>
              <w:rPr>
                <w:rFonts w:ascii="Times New Roman"/>
                <w:sz w:val="21"/>
                <w:szCs w:val="21"/>
              </w:rPr>
              <w:lastRenderedPageBreak/>
              <w:t>ng, Zhengzhou University of Light Industry</w:t>
            </w:r>
          </w:p>
        </w:tc>
        <w:tc>
          <w:tcPr>
            <w:tcW w:w="1343" w:type="dxa"/>
            <w:noWrap/>
            <w:vAlign w:val="center"/>
          </w:tcPr>
          <w:p w14:paraId="77A57679" w14:textId="6FB3FB5E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lastRenderedPageBreak/>
              <w:t xml:space="preserve">Yanghai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Zhu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Yuansheng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Tu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Hai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Huang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Shuaishuai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lastRenderedPageBreak/>
              <w:t>Zhao</w:t>
            </w:r>
          </w:p>
        </w:tc>
        <w:tc>
          <w:tcPr>
            <w:tcW w:w="359" w:type="dxa"/>
            <w:noWrap/>
            <w:vAlign w:val="center"/>
          </w:tcPr>
          <w:p w14:paraId="21BEF453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lastRenderedPageBreak/>
              <w:t>0</w:t>
            </w:r>
          </w:p>
        </w:tc>
        <w:tc>
          <w:tcPr>
            <w:tcW w:w="667" w:type="dxa"/>
            <w:noWrap/>
            <w:vAlign w:val="center"/>
          </w:tcPr>
          <w:p w14:paraId="35AFCB13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  <w:r>
              <w:rPr>
                <w:rFonts w:ascii="Times New Roman"/>
                <w:sz w:val="21"/>
                <w:szCs w:val="21"/>
              </w:rPr>
              <w:tab/>
            </w:r>
          </w:p>
        </w:tc>
        <w:tc>
          <w:tcPr>
            <w:tcW w:w="685" w:type="dxa"/>
            <w:noWrap/>
            <w:vAlign w:val="center"/>
          </w:tcPr>
          <w:p w14:paraId="340E7736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二</w:t>
            </w:r>
          </w:p>
        </w:tc>
        <w:tc>
          <w:tcPr>
            <w:tcW w:w="645" w:type="dxa"/>
            <w:noWrap/>
            <w:vAlign w:val="center"/>
          </w:tcPr>
          <w:p w14:paraId="2A002E4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78202A36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3BAEC31D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6</w:t>
            </w:r>
          </w:p>
        </w:tc>
        <w:tc>
          <w:tcPr>
            <w:tcW w:w="2657" w:type="dxa"/>
            <w:noWrap/>
            <w:vAlign w:val="center"/>
          </w:tcPr>
          <w:p w14:paraId="3A8006C1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Large-scale and green preparation of multifunctional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ZnO</w:t>
            </w:r>
            <w:proofErr w:type="spellEnd"/>
            <w:r>
              <w:rPr>
                <w:rFonts w:ascii="Times New Roman"/>
                <w:sz w:val="21"/>
                <w:szCs w:val="21"/>
              </w:rPr>
              <w:t>, Materials Science and Engineering/Materials Science &amp; Engineering B/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Yunfei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Zhu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Kuan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Tian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Jintao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Wu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Huishi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Guo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Xiaoyun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Qin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Xiaomei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Qin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Dongjie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/>
                <w:sz w:val="21"/>
                <w:szCs w:val="21"/>
              </w:rPr>
              <w:t>Guo ,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Canxiang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Fang</w:t>
            </w:r>
          </w:p>
        </w:tc>
        <w:tc>
          <w:tcPr>
            <w:tcW w:w="586" w:type="dxa"/>
            <w:noWrap/>
            <w:vAlign w:val="center"/>
          </w:tcPr>
          <w:p w14:paraId="5C8FDE1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2024.303.117328</w:t>
            </w:r>
          </w:p>
        </w:tc>
        <w:tc>
          <w:tcPr>
            <w:tcW w:w="627" w:type="dxa"/>
            <w:noWrap/>
            <w:vAlign w:val="center"/>
          </w:tcPr>
          <w:p w14:paraId="16474F1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2024-03-20</w:t>
            </w:r>
          </w:p>
        </w:tc>
        <w:tc>
          <w:tcPr>
            <w:tcW w:w="706" w:type="dxa"/>
            <w:noWrap/>
            <w:vAlign w:val="center"/>
          </w:tcPr>
          <w:p w14:paraId="48B17361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600" w:type="dxa"/>
            <w:noWrap/>
            <w:vAlign w:val="center"/>
          </w:tcPr>
          <w:p w14:paraId="5AA4242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</w:p>
        </w:tc>
        <w:tc>
          <w:tcPr>
            <w:tcW w:w="1085" w:type="dxa"/>
            <w:noWrap/>
            <w:vAlign w:val="center"/>
          </w:tcPr>
          <w:p w14:paraId="660BFD27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a College of Materials and Chemical Engineering, Zhengzhou University of Light Industry</w:t>
            </w:r>
          </w:p>
        </w:tc>
        <w:tc>
          <w:tcPr>
            <w:tcW w:w="1343" w:type="dxa"/>
            <w:noWrap/>
            <w:vAlign w:val="center"/>
          </w:tcPr>
          <w:p w14:paraId="74FBAD36" w14:textId="77C8EB7A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Yanghai Gui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Y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unfei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Zhu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Kuan Tian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Jintao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Wu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Huishi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Guo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Xiaoyun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Xiaomei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proofErr w:type="gramStart"/>
            <w:r>
              <w:rPr>
                <w:rFonts w:ascii="Times New Roman"/>
                <w:sz w:val="21"/>
                <w:szCs w:val="21"/>
              </w:rPr>
              <w:t>Qin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Dongjie</w:t>
            </w:r>
            <w:proofErr w:type="spellEnd"/>
            <w:proofErr w:type="gramEnd"/>
            <w:r>
              <w:rPr>
                <w:rFonts w:ascii="Times New Roman"/>
                <w:sz w:val="21"/>
                <w:szCs w:val="21"/>
              </w:rPr>
              <w:t xml:space="preserve"> Guo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Times New Roman"/>
                <w:sz w:val="21"/>
                <w:szCs w:val="21"/>
              </w:rPr>
              <w:t>Canxiang</w:t>
            </w:r>
            <w:proofErr w:type="spellEnd"/>
            <w:r>
              <w:rPr>
                <w:rFonts w:ascii="Times New Roman"/>
                <w:sz w:val="21"/>
                <w:szCs w:val="21"/>
              </w:rPr>
              <w:t xml:space="preserve"> Fang</w:t>
            </w:r>
          </w:p>
        </w:tc>
        <w:tc>
          <w:tcPr>
            <w:tcW w:w="359" w:type="dxa"/>
            <w:noWrap/>
            <w:vAlign w:val="center"/>
          </w:tcPr>
          <w:p w14:paraId="7630EDF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0</w:t>
            </w:r>
          </w:p>
        </w:tc>
        <w:tc>
          <w:tcPr>
            <w:tcW w:w="667" w:type="dxa"/>
            <w:noWrap/>
            <w:vAlign w:val="center"/>
          </w:tcPr>
          <w:p w14:paraId="4E263EF3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1.SCI(</w:t>
            </w:r>
            <w:r>
              <w:rPr>
                <w:rFonts w:ascii="Times New Roman"/>
                <w:sz w:val="21"/>
                <w:szCs w:val="21"/>
              </w:rPr>
              <w:t>科学引文索引</w:t>
            </w:r>
            <w:r>
              <w:rPr>
                <w:rFonts w:ascii="Times New Roman"/>
                <w:sz w:val="21"/>
                <w:szCs w:val="21"/>
              </w:rPr>
              <w:t>)</w:t>
            </w:r>
            <w:r>
              <w:rPr>
                <w:rFonts w:ascii="Times New Roman"/>
                <w:sz w:val="21"/>
                <w:szCs w:val="21"/>
              </w:rPr>
              <w:tab/>
            </w:r>
          </w:p>
        </w:tc>
        <w:tc>
          <w:tcPr>
            <w:tcW w:w="685" w:type="dxa"/>
            <w:noWrap/>
            <w:vAlign w:val="center"/>
          </w:tcPr>
          <w:p w14:paraId="2C49D3D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三</w:t>
            </w:r>
          </w:p>
        </w:tc>
        <w:tc>
          <w:tcPr>
            <w:tcW w:w="645" w:type="dxa"/>
            <w:noWrap/>
            <w:vAlign w:val="center"/>
          </w:tcPr>
          <w:p w14:paraId="275161C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4EEB736D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0500588D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7</w:t>
            </w:r>
          </w:p>
        </w:tc>
        <w:tc>
          <w:tcPr>
            <w:tcW w:w="2657" w:type="dxa"/>
            <w:noWrap/>
            <w:vAlign w:val="center"/>
          </w:tcPr>
          <w:p w14:paraId="7951C14E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Cr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>对</w:t>
            </w:r>
            <w:r>
              <w:rPr>
                <w:rFonts w:ascii="Times New Roman"/>
                <w:sz w:val="21"/>
                <w:szCs w:val="21"/>
              </w:rPr>
              <w:t>ZnO-Bi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O</w:t>
            </w:r>
            <w:r>
              <w:rPr>
                <w:rFonts w:ascii="Times New Roman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/>
                <w:sz w:val="21"/>
                <w:szCs w:val="21"/>
              </w:rPr>
              <w:t>基高压压敏陶瓷性能的影响</w:t>
            </w:r>
            <w:r>
              <w:rPr>
                <w:rFonts w:ascii="Times New Roman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>材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料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工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程</w:t>
            </w:r>
            <w:r>
              <w:rPr>
                <w:rFonts w:ascii="Times New Roman"/>
                <w:sz w:val="21"/>
                <w:szCs w:val="21"/>
              </w:rPr>
              <w:t>/</w:t>
            </w:r>
            <w:proofErr w:type="gramStart"/>
            <w:r>
              <w:rPr>
                <w:rFonts w:ascii="Times New Roman"/>
                <w:sz w:val="21"/>
                <w:szCs w:val="21"/>
              </w:rPr>
              <w:t>桂阳海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，</w:t>
            </w:r>
            <w:proofErr w:type="gramStart"/>
            <w:r>
              <w:rPr>
                <w:rFonts w:ascii="Times New Roman"/>
                <w:sz w:val="21"/>
                <w:szCs w:val="21"/>
              </w:rPr>
              <w:t>涂远生</w:t>
            </w:r>
            <w:proofErr w:type="gramEnd"/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，田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宽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，郭会师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，黄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海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，张心华</w:t>
            </w:r>
          </w:p>
        </w:tc>
        <w:tc>
          <w:tcPr>
            <w:tcW w:w="586" w:type="dxa"/>
            <w:noWrap/>
            <w:vAlign w:val="center"/>
          </w:tcPr>
          <w:p w14:paraId="5071D45B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2024.52.54-60</w:t>
            </w:r>
          </w:p>
        </w:tc>
        <w:tc>
          <w:tcPr>
            <w:tcW w:w="627" w:type="dxa"/>
            <w:noWrap/>
            <w:vAlign w:val="center"/>
          </w:tcPr>
          <w:p w14:paraId="39EC8D3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2024-03-11</w:t>
            </w:r>
          </w:p>
        </w:tc>
        <w:tc>
          <w:tcPr>
            <w:tcW w:w="706" w:type="dxa"/>
            <w:noWrap/>
            <w:vAlign w:val="center"/>
          </w:tcPr>
          <w:p w14:paraId="42F1340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桂阳海</w:t>
            </w:r>
            <w:proofErr w:type="gramEnd"/>
          </w:p>
        </w:tc>
        <w:tc>
          <w:tcPr>
            <w:tcW w:w="600" w:type="dxa"/>
            <w:noWrap/>
            <w:vAlign w:val="center"/>
          </w:tcPr>
          <w:p w14:paraId="3A656587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桂阳海</w:t>
            </w:r>
            <w:proofErr w:type="gramEnd"/>
          </w:p>
        </w:tc>
        <w:tc>
          <w:tcPr>
            <w:tcW w:w="1085" w:type="dxa"/>
            <w:noWrap/>
            <w:vAlign w:val="center"/>
          </w:tcPr>
          <w:p w14:paraId="5EF4D15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郑州轻工业大学材料与化学工程学院</w:t>
            </w:r>
          </w:p>
        </w:tc>
        <w:tc>
          <w:tcPr>
            <w:tcW w:w="1343" w:type="dxa"/>
            <w:noWrap/>
            <w:vAlign w:val="center"/>
          </w:tcPr>
          <w:p w14:paraId="71100CFC" w14:textId="67E403B8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桂阳海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涂远生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田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宽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/>
                <w:sz w:val="21"/>
                <w:szCs w:val="21"/>
              </w:rPr>
              <w:t>郭</w:t>
            </w:r>
            <w:proofErr w:type="gramEnd"/>
            <w:r>
              <w:rPr>
                <w:rFonts w:ascii="Times New Roman"/>
                <w:sz w:val="21"/>
                <w:szCs w:val="21"/>
              </w:rPr>
              <w:t>会师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黄</w:t>
            </w:r>
            <w:r>
              <w:rPr>
                <w:rFonts w:ascii="Times New Roman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海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张心华</w:t>
            </w:r>
          </w:p>
        </w:tc>
        <w:tc>
          <w:tcPr>
            <w:tcW w:w="359" w:type="dxa"/>
            <w:noWrap/>
            <w:vAlign w:val="center"/>
          </w:tcPr>
          <w:p w14:paraId="0FCF0E9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0</w:t>
            </w:r>
          </w:p>
        </w:tc>
        <w:tc>
          <w:tcPr>
            <w:tcW w:w="667" w:type="dxa"/>
            <w:noWrap/>
            <w:vAlign w:val="center"/>
          </w:tcPr>
          <w:p w14:paraId="156F9831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2.EI(</w:t>
            </w:r>
            <w:r>
              <w:rPr>
                <w:rFonts w:ascii="Times New Roman"/>
                <w:sz w:val="21"/>
                <w:szCs w:val="21"/>
              </w:rPr>
              <w:t>工程索引</w:t>
            </w:r>
            <w:r>
              <w:rPr>
                <w:rFonts w:ascii="Times New Roman"/>
                <w:sz w:val="21"/>
                <w:szCs w:val="21"/>
              </w:rPr>
              <w:t>)</w:t>
            </w:r>
          </w:p>
        </w:tc>
        <w:tc>
          <w:tcPr>
            <w:tcW w:w="685" w:type="dxa"/>
            <w:noWrap/>
            <w:vAlign w:val="center"/>
          </w:tcPr>
          <w:p w14:paraId="752E4167" w14:textId="77777777" w:rsidR="00687176" w:rsidRDefault="00687176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0A8FEFB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否</w:t>
            </w:r>
          </w:p>
        </w:tc>
      </w:tr>
      <w:tr w:rsidR="00687176" w14:paraId="4935B624" w14:textId="77777777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39B80ECA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8</w:t>
            </w:r>
          </w:p>
        </w:tc>
        <w:tc>
          <w:tcPr>
            <w:tcW w:w="2657" w:type="dxa"/>
            <w:noWrap/>
            <w:vAlign w:val="center"/>
          </w:tcPr>
          <w:p w14:paraId="651C2E54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基于</w:t>
            </w:r>
            <w:r>
              <w:rPr>
                <w:rFonts w:ascii="Times New Roman"/>
                <w:sz w:val="21"/>
                <w:szCs w:val="21"/>
              </w:rPr>
              <w:t>TRIZ</w:t>
            </w:r>
            <w:r>
              <w:rPr>
                <w:rFonts w:ascii="Times New Roman"/>
                <w:sz w:val="21"/>
                <w:szCs w:val="21"/>
              </w:rPr>
              <w:t>的防雷绝缘子封装结构的设计</w:t>
            </w:r>
            <w:r>
              <w:rPr>
                <w:rFonts w:ascii="Times New Roman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>包装工程</w:t>
            </w:r>
            <w:r>
              <w:rPr>
                <w:rFonts w:ascii="Times New Roman"/>
                <w:sz w:val="21"/>
                <w:szCs w:val="21"/>
              </w:rPr>
              <w:t>/</w:t>
            </w:r>
            <w:r>
              <w:rPr>
                <w:rFonts w:ascii="Times New Roman"/>
                <w:sz w:val="21"/>
                <w:szCs w:val="21"/>
              </w:rPr>
              <w:t>陈秋宇；张玉；霍稳静；乔洁；朱云飞；李琰；靳国青；黄海</w:t>
            </w:r>
          </w:p>
        </w:tc>
        <w:tc>
          <w:tcPr>
            <w:tcW w:w="586" w:type="dxa"/>
            <w:noWrap/>
            <w:vAlign w:val="center"/>
          </w:tcPr>
          <w:p w14:paraId="052A2948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2024.45.11</w:t>
            </w:r>
          </w:p>
        </w:tc>
        <w:tc>
          <w:tcPr>
            <w:tcW w:w="627" w:type="dxa"/>
            <w:noWrap/>
            <w:vAlign w:val="center"/>
          </w:tcPr>
          <w:p w14:paraId="3D7E5DB0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2024-06-11</w:t>
            </w:r>
          </w:p>
        </w:tc>
        <w:tc>
          <w:tcPr>
            <w:tcW w:w="706" w:type="dxa"/>
            <w:noWrap/>
            <w:vAlign w:val="center"/>
          </w:tcPr>
          <w:p w14:paraId="33DCFB0F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黄海</w:t>
            </w:r>
          </w:p>
        </w:tc>
        <w:tc>
          <w:tcPr>
            <w:tcW w:w="600" w:type="dxa"/>
            <w:noWrap/>
            <w:vAlign w:val="center"/>
          </w:tcPr>
          <w:p w14:paraId="3F984B4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陈秋宇</w:t>
            </w:r>
            <w:proofErr w:type="gramEnd"/>
          </w:p>
        </w:tc>
        <w:tc>
          <w:tcPr>
            <w:tcW w:w="1085" w:type="dxa"/>
            <w:noWrap/>
            <w:vAlign w:val="center"/>
          </w:tcPr>
          <w:p w14:paraId="508D0B62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南阳金牛电气有限公司</w:t>
            </w:r>
          </w:p>
        </w:tc>
        <w:tc>
          <w:tcPr>
            <w:tcW w:w="1343" w:type="dxa"/>
            <w:noWrap/>
            <w:vAlign w:val="center"/>
          </w:tcPr>
          <w:p w14:paraId="4DFA7C9A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proofErr w:type="gramStart"/>
            <w:r>
              <w:rPr>
                <w:rFonts w:ascii="Times New Roman"/>
                <w:sz w:val="21"/>
                <w:szCs w:val="21"/>
              </w:rPr>
              <w:t>陈秋宇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张玉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霍稳静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proofErr w:type="gramStart"/>
            <w:r>
              <w:rPr>
                <w:rFonts w:ascii="Times New Roman"/>
                <w:sz w:val="21"/>
                <w:szCs w:val="21"/>
              </w:rPr>
              <w:t>乔洁</w:t>
            </w:r>
            <w:proofErr w:type="gramEnd"/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朱云飞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李琰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靳国青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;</w:t>
            </w:r>
            <w:r>
              <w:rPr>
                <w:rFonts w:ascii="Times New Roman"/>
                <w:sz w:val="21"/>
                <w:szCs w:val="21"/>
              </w:rPr>
              <w:t>黄海</w:t>
            </w:r>
          </w:p>
        </w:tc>
        <w:tc>
          <w:tcPr>
            <w:tcW w:w="359" w:type="dxa"/>
            <w:noWrap/>
            <w:vAlign w:val="center"/>
          </w:tcPr>
          <w:p w14:paraId="1D8AFD29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0</w:t>
            </w:r>
          </w:p>
        </w:tc>
        <w:tc>
          <w:tcPr>
            <w:tcW w:w="667" w:type="dxa"/>
            <w:noWrap/>
            <w:vAlign w:val="center"/>
          </w:tcPr>
          <w:p w14:paraId="781EBFDE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3.</w:t>
            </w:r>
            <w:r>
              <w:rPr>
                <w:rFonts w:ascii="Times New Roman"/>
                <w:sz w:val="21"/>
                <w:szCs w:val="21"/>
              </w:rPr>
              <w:t>中文核心期刊要目总</w:t>
            </w:r>
            <w:proofErr w:type="gramStart"/>
            <w:r>
              <w:rPr>
                <w:rFonts w:ascii="Times New Roman"/>
                <w:sz w:val="21"/>
                <w:szCs w:val="21"/>
              </w:rPr>
              <w:t>览</w:t>
            </w:r>
            <w:proofErr w:type="gramEnd"/>
          </w:p>
        </w:tc>
        <w:tc>
          <w:tcPr>
            <w:tcW w:w="685" w:type="dxa"/>
            <w:noWrap/>
            <w:vAlign w:val="center"/>
          </w:tcPr>
          <w:p w14:paraId="4EB3ADC5" w14:textId="77777777" w:rsidR="00687176" w:rsidRDefault="00687176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5E1E3DCC" w14:textId="77777777" w:rsidR="00687176" w:rsidRDefault="00000000">
            <w:pPr>
              <w:pStyle w:val="a3"/>
              <w:adjustRightInd w:val="0"/>
              <w:spacing w:line="320" w:lineRule="exact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是</w:t>
            </w:r>
          </w:p>
        </w:tc>
      </w:tr>
      <w:tr w:rsidR="00687176" w14:paraId="0979730F" w14:textId="77777777">
        <w:trPr>
          <w:trHeight w:val="628"/>
          <w:jc w:val="center"/>
        </w:trPr>
        <w:tc>
          <w:tcPr>
            <w:tcW w:w="528" w:type="dxa"/>
            <w:noWrap/>
          </w:tcPr>
          <w:p w14:paraId="2C9966A9" w14:textId="77777777" w:rsidR="00687176" w:rsidRDefault="00687176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8"/>
              </w:rPr>
            </w:pPr>
          </w:p>
        </w:tc>
        <w:tc>
          <w:tcPr>
            <w:tcW w:w="7604" w:type="dxa"/>
            <w:gridSpan w:val="7"/>
            <w:noWrap/>
            <w:vAlign w:val="center"/>
          </w:tcPr>
          <w:p w14:paraId="1404243C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合计</w:t>
            </w:r>
          </w:p>
        </w:tc>
        <w:tc>
          <w:tcPr>
            <w:tcW w:w="359" w:type="dxa"/>
            <w:noWrap/>
            <w:vAlign w:val="center"/>
          </w:tcPr>
          <w:p w14:paraId="7DEEC62B" w14:textId="77777777" w:rsidR="00687176" w:rsidRDefault="0000000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132</w:t>
            </w:r>
          </w:p>
        </w:tc>
        <w:tc>
          <w:tcPr>
            <w:tcW w:w="667" w:type="dxa"/>
            <w:noWrap/>
            <w:vAlign w:val="center"/>
          </w:tcPr>
          <w:p w14:paraId="4C355E8D" w14:textId="77777777" w:rsidR="00687176" w:rsidRDefault="00687176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</w:p>
        </w:tc>
        <w:tc>
          <w:tcPr>
            <w:tcW w:w="685" w:type="dxa"/>
            <w:noWrap/>
            <w:vAlign w:val="center"/>
          </w:tcPr>
          <w:p w14:paraId="367915AC" w14:textId="77777777" w:rsidR="00687176" w:rsidRDefault="00687176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5E414824" w14:textId="77777777" w:rsidR="00687176" w:rsidRDefault="00687176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微软雅黑" w:eastAsia="微软雅黑" w:hAnsi="微软雅黑" w:cs="微软雅黑" w:hint="eastAsia"/>
                <w:sz w:val="19"/>
                <w:szCs w:val="19"/>
              </w:rPr>
            </w:pPr>
          </w:p>
        </w:tc>
      </w:tr>
    </w:tbl>
    <w:p w14:paraId="5B27FD80" w14:textId="77777777" w:rsidR="0068717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黄海、桂阳海、靳国青、涂远生、张玉、朱云飞、李明双、黄阳、陈秋宇、李洋</w:t>
      </w:r>
    </w:p>
    <w:p w14:paraId="5A2B4CD0" w14:textId="77777777" w:rsidR="0068717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南阳金牛电气有限公司、郑州轻工业大学</w:t>
      </w:r>
    </w:p>
    <w:p w14:paraId="4F226815" w14:textId="77777777" w:rsidR="00687176" w:rsidRDefault="00687176">
      <w:pPr>
        <w:rPr>
          <w:rFonts w:hint="eastAsia"/>
        </w:rPr>
      </w:pPr>
    </w:p>
    <w:sectPr w:rsidR="006871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96789" w14:textId="77777777" w:rsidR="00712378" w:rsidRDefault="00712378" w:rsidP="00116DEC">
      <w:pPr>
        <w:rPr>
          <w:rFonts w:hint="eastAsia"/>
        </w:rPr>
      </w:pPr>
      <w:r>
        <w:separator/>
      </w:r>
    </w:p>
  </w:endnote>
  <w:endnote w:type="continuationSeparator" w:id="0">
    <w:p w14:paraId="5D3F54B8" w14:textId="77777777" w:rsidR="00712378" w:rsidRDefault="00712378" w:rsidP="00116DE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42730" w14:textId="77777777" w:rsidR="00712378" w:rsidRDefault="00712378" w:rsidP="00116DEC">
      <w:pPr>
        <w:rPr>
          <w:rFonts w:hint="eastAsia"/>
        </w:rPr>
      </w:pPr>
      <w:r>
        <w:separator/>
      </w:r>
    </w:p>
  </w:footnote>
  <w:footnote w:type="continuationSeparator" w:id="0">
    <w:p w14:paraId="45DDBD89" w14:textId="77777777" w:rsidR="00712378" w:rsidRDefault="00712378" w:rsidP="00116DEC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6063"/>
    <w:rsid w:val="00116DEC"/>
    <w:rsid w:val="0019042A"/>
    <w:rsid w:val="00242F02"/>
    <w:rsid w:val="0028095E"/>
    <w:rsid w:val="002C1461"/>
    <w:rsid w:val="003A42A7"/>
    <w:rsid w:val="00635266"/>
    <w:rsid w:val="00687176"/>
    <w:rsid w:val="00712378"/>
    <w:rsid w:val="007627C1"/>
    <w:rsid w:val="00C67CEA"/>
    <w:rsid w:val="00C91975"/>
    <w:rsid w:val="00CF1BA2"/>
    <w:rsid w:val="00DE02B2"/>
    <w:rsid w:val="00E96063"/>
    <w:rsid w:val="00EA2FD1"/>
    <w:rsid w:val="00F41A74"/>
    <w:rsid w:val="00F81421"/>
    <w:rsid w:val="0342529B"/>
    <w:rsid w:val="0CAB66CA"/>
    <w:rsid w:val="13D46282"/>
    <w:rsid w:val="156B36C3"/>
    <w:rsid w:val="25300EF3"/>
    <w:rsid w:val="38B44595"/>
    <w:rsid w:val="3A852292"/>
    <w:rsid w:val="524E5241"/>
    <w:rsid w:val="572F24EA"/>
    <w:rsid w:val="5EB066C2"/>
    <w:rsid w:val="61677FB2"/>
    <w:rsid w:val="628506F0"/>
    <w:rsid w:val="71EB526C"/>
    <w:rsid w:val="7B7A3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FC0FA6"/>
  <w15:docId w15:val="{323082F9-2B33-4E92-B78B-B4CD925EF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qFormat/>
    <w:pPr>
      <w:spacing w:line="360" w:lineRule="auto"/>
      <w:ind w:firstLineChars="200" w:firstLine="480"/>
    </w:pPr>
    <w:rPr>
      <w:rFonts w:ascii="仿宋_GB2312"/>
      <w:sz w:val="24"/>
      <w:szCs w:val="20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Subtitle"/>
    <w:basedOn w:val="a"/>
    <w:next w:val="a"/>
    <w:link w:val="a9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a">
    <w:name w:val="Title"/>
    <w:basedOn w:val="a"/>
    <w:next w:val="a"/>
    <w:link w:val="ab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b">
    <w:name w:val="标题 字符"/>
    <w:basedOn w:val="a0"/>
    <w:link w:val="aa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副标题 字符"/>
    <w:basedOn w:val="a0"/>
    <w:link w:val="a8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c">
    <w:name w:val="Quote"/>
    <w:basedOn w:val="a"/>
    <w:next w:val="a"/>
    <w:link w:val="ad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d">
    <w:name w:val="引用 字符"/>
    <w:basedOn w:val="a0"/>
    <w:link w:val="ac"/>
    <w:uiPriority w:val="29"/>
    <w:qFormat/>
    <w:rPr>
      <w:i/>
      <w:iCs/>
      <w:color w:val="404040" w:themeColor="text1" w:themeTint="BF"/>
    </w:rPr>
  </w:style>
  <w:style w:type="paragraph" w:styleId="ae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">
    <w:name w:val="Intense Quote"/>
    <w:basedOn w:val="a"/>
    <w:next w:val="a"/>
    <w:link w:val="af0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0">
    <w:name w:val="明显引用 字符"/>
    <w:basedOn w:val="a0"/>
    <w:link w:val="af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7">
    <w:name w:val="页眉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663</Words>
  <Characters>3783</Characters>
  <Application>Microsoft Office Word</Application>
  <DocSecurity>0</DocSecurity>
  <Lines>31</Lines>
  <Paragraphs>8</Paragraphs>
  <ScaleCrop>false</ScaleCrop>
  <Company/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yanghai gui</cp:lastModifiedBy>
  <cp:revision>10</cp:revision>
  <dcterms:created xsi:type="dcterms:W3CDTF">2025-05-19T08:12:00Z</dcterms:created>
  <dcterms:modified xsi:type="dcterms:W3CDTF">2026-05-06T02:17:00Z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eyJoZGlkIjoiYzgzMmY0MzkzNWJhZGY4NWExNTgxYTUwYWNiZWIzMDQiLCJ1c2VySWQiOiIzNjcyMzk4MTIifQ==</vt:lpwstr>
  </property>
  <property fmtid="{D5CDD505-2E9C-101B-9397-08002B2CF9AE}" pid="3" name="KSOProductBuildVer">
    <vt:lpwstr>2052-12.1.0.25865</vt:lpwstr>
  </property>
  <property fmtid="{D5CDD505-2E9C-101B-9397-08002B2CF9AE}" pid="4" name="ICV">
    <vt:lpwstr>AB4AD3E176B84B21A64AB337169EFD83_13</vt:lpwstr>
  </property>
</Properties>
</file>