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6AFBF7" w14:textId="77777777" w:rsidR="00911076" w:rsidRDefault="00000000">
      <w:pPr>
        <w:jc w:val="center"/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b/>
          <w:bCs/>
          <w:sz w:val="28"/>
          <w:szCs w:val="28"/>
        </w:rPr>
        <w:t>2026年度省自然科学奖公示内容</w:t>
      </w:r>
    </w:p>
    <w:p w14:paraId="1928D823" w14:textId="6EC3DF10" w:rsidR="00911076" w:rsidRDefault="00000000">
      <w:pPr>
        <w:rPr>
          <w:rFonts w:ascii="宋体" w:eastAsia="宋体" w:hAnsi="宋体" w:hint="eastAsia"/>
          <w:sz w:val="28"/>
          <w:szCs w:val="28"/>
        </w:rPr>
      </w:pPr>
      <w:r w:rsidRPr="001605F5">
        <w:rPr>
          <w:rFonts w:ascii="宋体" w:eastAsia="宋体" w:hAnsi="宋体" w:hint="eastAsia"/>
          <w:b/>
          <w:bCs/>
          <w:sz w:val="28"/>
          <w:szCs w:val="28"/>
        </w:rPr>
        <w:t>项目名称：</w:t>
      </w:r>
      <w:r w:rsidR="001605F5" w:rsidRPr="001605F5">
        <w:rPr>
          <w:rFonts w:ascii="宋体" w:eastAsia="宋体" w:hAnsi="宋体" w:hint="eastAsia"/>
          <w:sz w:val="28"/>
          <w:szCs w:val="28"/>
        </w:rPr>
        <w:t>多孔聚合物膜结构调控</w:t>
      </w:r>
      <w:proofErr w:type="gramStart"/>
      <w:r w:rsidR="001605F5" w:rsidRPr="001605F5">
        <w:rPr>
          <w:rFonts w:ascii="宋体" w:eastAsia="宋体" w:hAnsi="宋体" w:hint="eastAsia"/>
          <w:sz w:val="28"/>
          <w:szCs w:val="28"/>
        </w:rPr>
        <w:t>与限域传递</w:t>
      </w:r>
      <w:proofErr w:type="gramEnd"/>
      <w:r w:rsidR="001605F5" w:rsidRPr="001605F5">
        <w:rPr>
          <w:rFonts w:ascii="宋体" w:eastAsia="宋体" w:hAnsi="宋体" w:hint="eastAsia"/>
          <w:sz w:val="28"/>
          <w:szCs w:val="28"/>
        </w:rPr>
        <w:t>机制</w:t>
      </w:r>
    </w:p>
    <w:p w14:paraId="62E8B21F" w14:textId="3DA0F966" w:rsidR="00911076" w:rsidRDefault="00000000">
      <w:pPr>
        <w:rPr>
          <w:rFonts w:ascii="宋体" w:eastAsia="宋体" w:hAnsi="宋体" w:hint="eastAsia"/>
          <w:sz w:val="28"/>
          <w:szCs w:val="28"/>
        </w:rPr>
      </w:pPr>
      <w:r w:rsidRPr="001605F5">
        <w:rPr>
          <w:rFonts w:ascii="宋体" w:eastAsia="宋体" w:hAnsi="宋体" w:hint="eastAsia"/>
          <w:b/>
          <w:bCs/>
          <w:sz w:val="28"/>
          <w:szCs w:val="28"/>
        </w:rPr>
        <w:t>提名者：</w:t>
      </w:r>
      <w:r w:rsidR="001605F5" w:rsidRPr="001605F5">
        <w:rPr>
          <w:rFonts w:ascii="宋体" w:eastAsia="宋体" w:hAnsi="宋体" w:hint="eastAsia"/>
          <w:sz w:val="28"/>
          <w:szCs w:val="28"/>
        </w:rPr>
        <w:t>河南省教育厅</w:t>
      </w:r>
    </w:p>
    <w:p w14:paraId="79C88E8D" w14:textId="6D1DF9E6" w:rsidR="00911076" w:rsidRDefault="00000000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  <w:r w:rsidRPr="001605F5">
        <w:rPr>
          <w:rFonts w:ascii="宋体" w:eastAsia="宋体" w:hAnsi="宋体" w:hint="eastAsia"/>
          <w:b/>
          <w:bCs/>
          <w:sz w:val="28"/>
          <w:szCs w:val="28"/>
        </w:rPr>
        <w:t>提名等级：</w:t>
      </w:r>
      <w:r w:rsidR="001605F5" w:rsidRPr="001605F5">
        <w:rPr>
          <w:rFonts w:ascii="宋体" w:eastAsia="宋体" w:hAnsi="宋体" w:hint="eastAsia"/>
          <w:sz w:val="28"/>
          <w:szCs w:val="28"/>
        </w:rPr>
        <w:t>河南省自然科学奖一等奖</w:t>
      </w:r>
    </w:p>
    <w:p w14:paraId="08BF2F14" w14:textId="6D1C081E" w:rsidR="00FF027A" w:rsidRPr="00FF027A" w:rsidRDefault="00000000" w:rsidP="00FF027A">
      <w:pPr>
        <w:jc w:val="left"/>
        <w:rPr>
          <w:rFonts w:ascii="宋体" w:eastAsia="宋体" w:hAnsi="宋体"/>
          <w:b/>
          <w:bCs/>
          <w:color w:val="FF0000"/>
          <w:sz w:val="28"/>
          <w:szCs w:val="28"/>
        </w:rPr>
      </w:pPr>
      <w:r w:rsidRPr="001605F5">
        <w:rPr>
          <w:rFonts w:ascii="宋体" w:eastAsia="宋体" w:hAnsi="宋体" w:hint="eastAsia"/>
          <w:b/>
          <w:bCs/>
          <w:color w:val="000000" w:themeColor="text1"/>
          <w:sz w:val="28"/>
          <w:szCs w:val="28"/>
        </w:rPr>
        <w:t>代表性论文（专著）目录</w:t>
      </w:r>
      <w:r w:rsidR="001605F5" w:rsidRPr="001605F5">
        <w:rPr>
          <w:rFonts w:ascii="宋体" w:eastAsia="宋体" w:hAnsi="宋体" w:hint="eastAsia"/>
          <w:b/>
          <w:bCs/>
          <w:color w:val="000000" w:themeColor="text1"/>
          <w:sz w:val="28"/>
          <w:szCs w:val="28"/>
        </w:rPr>
        <w:t>：</w:t>
      </w:r>
    </w:p>
    <w:tbl>
      <w:tblPr>
        <w:tblW w:w="104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8"/>
        <w:gridCol w:w="1627"/>
        <w:gridCol w:w="1276"/>
        <w:gridCol w:w="567"/>
        <w:gridCol w:w="992"/>
        <w:gridCol w:w="850"/>
        <w:gridCol w:w="949"/>
        <w:gridCol w:w="894"/>
        <w:gridCol w:w="709"/>
        <w:gridCol w:w="850"/>
        <w:gridCol w:w="601"/>
        <w:gridCol w:w="645"/>
      </w:tblGrid>
      <w:tr w:rsidR="00FF027A" w14:paraId="40AAA6AF" w14:textId="77777777" w:rsidTr="004461E0">
        <w:trPr>
          <w:trHeight w:val="1031"/>
          <w:jc w:val="center"/>
        </w:trPr>
        <w:tc>
          <w:tcPr>
            <w:tcW w:w="528" w:type="dxa"/>
            <w:tcBorders>
              <w:top w:val="single" w:sz="8" w:space="0" w:color="auto"/>
            </w:tcBorders>
            <w:noWrap/>
            <w:vAlign w:val="center"/>
          </w:tcPr>
          <w:p w14:paraId="297DBF00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序号</w:t>
            </w:r>
          </w:p>
        </w:tc>
        <w:tc>
          <w:tcPr>
            <w:tcW w:w="1627" w:type="dxa"/>
            <w:tcBorders>
              <w:top w:val="single" w:sz="8" w:space="0" w:color="auto"/>
            </w:tcBorders>
            <w:noWrap/>
            <w:vAlign w:val="center"/>
          </w:tcPr>
          <w:p w14:paraId="5815275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论文专著名称</w:t>
            </w:r>
            <w:r>
              <w:rPr>
                <w:rFonts w:ascii="Times New Roman"/>
                <w:b/>
                <w:sz w:val="21"/>
                <w:szCs w:val="28"/>
              </w:rPr>
              <w:t>/</w:t>
            </w:r>
          </w:p>
          <w:p w14:paraId="3E92DAE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刊名</w:t>
            </w:r>
            <w:r>
              <w:rPr>
                <w:rFonts w:ascii="Times New Roman"/>
                <w:b/>
                <w:sz w:val="21"/>
                <w:szCs w:val="28"/>
              </w:rPr>
              <w:t xml:space="preserve">/ </w:t>
            </w:r>
            <w:r>
              <w:rPr>
                <w:rFonts w:ascii="Times New Roman"/>
                <w:b/>
                <w:sz w:val="21"/>
                <w:szCs w:val="28"/>
              </w:rPr>
              <w:t>作者</w:t>
            </w:r>
          </w:p>
        </w:tc>
        <w:tc>
          <w:tcPr>
            <w:tcW w:w="1276" w:type="dxa"/>
            <w:tcBorders>
              <w:top w:val="single" w:sz="8" w:space="0" w:color="auto"/>
            </w:tcBorders>
            <w:noWrap/>
            <w:vAlign w:val="center"/>
          </w:tcPr>
          <w:p w14:paraId="22E45610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年卷页码</w:t>
            </w:r>
          </w:p>
          <w:p w14:paraId="2CC6799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（</w:t>
            </w:r>
            <w:r>
              <w:rPr>
                <w:rFonts w:ascii="Times New Roman"/>
                <w:b/>
                <w:sz w:val="21"/>
                <w:szCs w:val="28"/>
              </w:rPr>
              <w:t>xx</w:t>
            </w:r>
            <w:r>
              <w:rPr>
                <w:rFonts w:ascii="Times New Roman"/>
                <w:b/>
                <w:sz w:val="21"/>
                <w:szCs w:val="28"/>
              </w:rPr>
              <w:t>年</w:t>
            </w:r>
            <w:r>
              <w:rPr>
                <w:rFonts w:ascii="Times New Roman"/>
                <w:b/>
                <w:sz w:val="21"/>
                <w:szCs w:val="28"/>
              </w:rPr>
              <w:t>xx</w:t>
            </w:r>
            <w:r>
              <w:rPr>
                <w:rFonts w:ascii="Times New Roman"/>
                <w:b/>
                <w:sz w:val="21"/>
                <w:szCs w:val="28"/>
              </w:rPr>
              <w:t>卷</w:t>
            </w:r>
            <w:r>
              <w:rPr>
                <w:rFonts w:ascii="Times New Roman"/>
                <w:b/>
                <w:sz w:val="21"/>
                <w:szCs w:val="28"/>
              </w:rPr>
              <w:t>xx</w:t>
            </w:r>
            <w:r>
              <w:rPr>
                <w:rFonts w:ascii="Times New Roman"/>
                <w:b/>
                <w:sz w:val="21"/>
                <w:szCs w:val="28"/>
              </w:rPr>
              <w:t>页）</w:t>
            </w:r>
          </w:p>
        </w:tc>
        <w:tc>
          <w:tcPr>
            <w:tcW w:w="567" w:type="dxa"/>
            <w:tcBorders>
              <w:top w:val="single" w:sz="8" w:space="0" w:color="auto"/>
            </w:tcBorders>
            <w:noWrap/>
            <w:vAlign w:val="center"/>
          </w:tcPr>
          <w:p w14:paraId="55340853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发表时间</w:t>
            </w:r>
          </w:p>
        </w:tc>
        <w:tc>
          <w:tcPr>
            <w:tcW w:w="992" w:type="dxa"/>
            <w:tcBorders>
              <w:top w:val="single" w:sz="8" w:space="0" w:color="auto"/>
            </w:tcBorders>
            <w:noWrap/>
            <w:vAlign w:val="center"/>
          </w:tcPr>
          <w:p w14:paraId="483029E6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通讯作者</w:t>
            </w:r>
          </w:p>
        </w:tc>
        <w:tc>
          <w:tcPr>
            <w:tcW w:w="850" w:type="dxa"/>
            <w:tcBorders>
              <w:top w:val="single" w:sz="8" w:space="0" w:color="auto"/>
            </w:tcBorders>
            <w:noWrap/>
            <w:vAlign w:val="center"/>
          </w:tcPr>
          <w:p w14:paraId="7AC43CE9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第一作者</w:t>
            </w:r>
          </w:p>
        </w:tc>
        <w:tc>
          <w:tcPr>
            <w:tcW w:w="949" w:type="dxa"/>
            <w:tcBorders>
              <w:top w:val="single" w:sz="8" w:space="0" w:color="auto"/>
            </w:tcBorders>
            <w:noWrap/>
            <w:vAlign w:val="center"/>
          </w:tcPr>
          <w:p w14:paraId="5561A71C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第一署名单位</w:t>
            </w:r>
          </w:p>
        </w:tc>
        <w:tc>
          <w:tcPr>
            <w:tcW w:w="894" w:type="dxa"/>
            <w:tcBorders>
              <w:top w:val="single" w:sz="8" w:space="0" w:color="auto"/>
            </w:tcBorders>
            <w:noWrap/>
            <w:vAlign w:val="center"/>
          </w:tcPr>
          <w:p w14:paraId="1E54CFB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国内作者</w:t>
            </w:r>
          </w:p>
        </w:tc>
        <w:tc>
          <w:tcPr>
            <w:tcW w:w="709" w:type="dxa"/>
            <w:tcBorders>
              <w:top w:val="single" w:sz="8" w:space="0" w:color="auto"/>
            </w:tcBorders>
            <w:noWrap/>
            <w:vAlign w:val="center"/>
          </w:tcPr>
          <w:p w14:paraId="36B25516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proofErr w:type="gramStart"/>
            <w:r>
              <w:rPr>
                <w:rFonts w:ascii="Times New Roman"/>
                <w:b/>
                <w:sz w:val="21"/>
                <w:szCs w:val="28"/>
              </w:rPr>
              <w:t>他引总次数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</w:tcBorders>
            <w:noWrap/>
            <w:vAlign w:val="center"/>
          </w:tcPr>
          <w:p w14:paraId="7276F52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检索数据库</w:t>
            </w:r>
          </w:p>
        </w:tc>
        <w:tc>
          <w:tcPr>
            <w:tcW w:w="601" w:type="dxa"/>
            <w:tcBorders>
              <w:top w:val="single" w:sz="8" w:space="0" w:color="auto"/>
            </w:tcBorders>
            <w:noWrap/>
            <w:vAlign w:val="center"/>
          </w:tcPr>
          <w:p w14:paraId="58A78992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中科院</w:t>
            </w:r>
            <w:r>
              <w:rPr>
                <w:rFonts w:ascii="Times New Roman"/>
                <w:b/>
                <w:sz w:val="21"/>
                <w:szCs w:val="28"/>
              </w:rPr>
              <w:t>JCR</w:t>
            </w:r>
          </w:p>
          <w:p w14:paraId="2E558D11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分区</w:t>
            </w:r>
          </w:p>
        </w:tc>
        <w:tc>
          <w:tcPr>
            <w:tcW w:w="645" w:type="dxa"/>
            <w:tcBorders>
              <w:top w:val="single" w:sz="8" w:space="0" w:color="auto"/>
            </w:tcBorders>
            <w:noWrap/>
            <w:vAlign w:val="center"/>
          </w:tcPr>
          <w:p w14:paraId="231195A7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核心</w:t>
            </w:r>
          </w:p>
          <w:p w14:paraId="74A6DE4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期刊</w:t>
            </w:r>
          </w:p>
        </w:tc>
      </w:tr>
      <w:tr w:rsidR="00FF027A" w14:paraId="2777AB69" w14:textId="77777777" w:rsidTr="004461E0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6DC94D54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1</w:t>
            </w:r>
          </w:p>
        </w:tc>
        <w:tc>
          <w:tcPr>
            <w:tcW w:w="1627" w:type="dxa"/>
            <w:noWrap/>
            <w:vAlign w:val="center"/>
          </w:tcPr>
          <w:p w14:paraId="5EA893D6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Microporous organic nanotube assisted design of high performance nanofiltration membranes/Nature communications/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Shuangqiao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int="eastAsia"/>
                <w:sz w:val="21"/>
                <w:szCs w:val="28"/>
              </w:rPr>
              <w:t>Han,Junyong</w:t>
            </w:r>
            <w:proofErr w:type="spellEnd"/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 Zhu, Adam A.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Uliana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Dongyang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Li,Yatao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Zhang, Lin Zhang, Yong Wang, Tao He &amp; Menachem Elimelech</w:t>
            </w:r>
          </w:p>
        </w:tc>
        <w:tc>
          <w:tcPr>
            <w:tcW w:w="1276" w:type="dxa"/>
            <w:noWrap/>
            <w:vAlign w:val="center"/>
          </w:tcPr>
          <w:p w14:paraId="043C708E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2022</w:t>
            </w:r>
            <w:r>
              <w:rPr>
                <w:rFonts w:ascii="Times New Roman" w:hint="eastAsia"/>
                <w:sz w:val="21"/>
                <w:szCs w:val="28"/>
              </w:rPr>
              <w:t>年</w:t>
            </w:r>
            <w:r>
              <w:rPr>
                <w:rFonts w:ascii="Times New Roman" w:hint="eastAsia"/>
                <w:sz w:val="21"/>
                <w:szCs w:val="28"/>
              </w:rPr>
              <w:t>13</w:t>
            </w:r>
            <w:r>
              <w:rPr>
                <w:rFonts w:ascii="Times New Roman" w:hint="eastAsia"/>
                <w:sz w:val="21"/>
                <w:szCs w:val="28"/>
              </w:rPr>
              <w:t>卷</w:t>
            </w:r>
            <w:r>
              <w:rPr>
                <w:rFonts w:ascii="Times New Roman" w:hint="eastAsia"/>
                <w:sz w:val="21"/>
                <w:szCs w:val="28"/>
              </w:rPr>
              <w:t>7954</w:t>
            </w:r>
          </w:p>
        </w:tc>
        <w:tc>
          <w:tcPr>
            <w:tcW w:w="567" w:type="dxa"/>
            <w:noWrap/>
            <w:vAlign w:val="center"/>
          </w:tcPr>
          <w:p w14:paraId="1DB6BC13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2022-12-27 0:00:00</w:t>
            </w:r>
          </w:p>
        </w:tc>
        <w:tc>
          <w:tcPr>
            <w:tcW w:w="992" w:type="dxa"/>
            <w:noWrap/>
            <w:vAlign w:val="center"/>
          </w:tcPr>
          <w:p w14:paraId="0659D922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Junyong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Zhu</w:t>
            </w:r>
            <w:r>
              <w:rPr>
                <w:rFonts w:ascii="Times New Roman" w:hint="eastAsia"/>
                <w:sz w:val="21"/>
                <w:szCs w:val="28"/>
              </w:rPr>
              <w:t>，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</w:t>
            </w:r>
            <w:r>
              <w:rPr>
                <w:rFonts w:ascii="Times New Roman" w:hint="eastAsia"/>
                <w:sz w:val="21"/>
                <w:szCs w:val="28"/>
              </w:rPr>
              <w:t>，</w:t>
            </w:r>
            <w:r>
              <w:rPr>
                <w:rFonts w:ascii="Times New Roman" w:hint="eastAsia"/>
                <w:sz w:val="21"/>
                <w:szCs w:val="28"/>
              </w:rPr>
              <w:t>Menachem Elimelech</w:t>
            </w:r>
          </w:p>
        </w:tc>
        <w:tc>
          <w:tcPr>
            <w:tcW w:w="850" w:type="dxa"/>
            <w:noWrap/>
            <w:vAlign w:val="center"/>
          </w:tcPr>
          <w:p w14:paraId="3FEB919E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Shuangqiao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Han</w:t>
            </w:r>
          </w:p>
        </w:tc>
        <w:tc>
          <w:tcPr>
            <w:tcW w:w="949" w:type="dxa"/>
            <w:noWrap/>
            <w:vAlign w:val="center"/>
          </w:tcPr>
          <w:p w14:paraId="4B3E30F1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郑州大学</w:t>
            </w:r>
          </w:p>
        </w:tc>
        <w:tc>
          <w:tcPr>
            <w:tcW w:w="894" w:type="dxa"/>
            <w:noWrap/>
            <w:vAlign w:val="center"/>
          </w:tcPr>
          <w:p w14:paraId="2BE85F86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Shuangqiao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int="eastAsia"/>
                <w:sz w:val="21"/>
                <w:szCs w:val="28"/>
              </w:rPr>
              <w:t>Han,Junyong</w:t>
            </w:r>
            <w:proofErr w:type="spellEnd"/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 Zhu,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Dongyang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Li,Yatao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Zhang, Lin Zhang, Yong Wang, Tao He</w:t>
            </w:r>
          </w:p>
        </w:tc>
        <w:tc>
          <w:tcPr>
            <w:tcW w:w="709" w:type="dxa"/>
            <w:noWrap/>
            <w:vAlign w:val="center"/>
          </w:tcPr>
          <w:p w14:paraId="0CA5669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153</w:t>
            </w:r>
          </w:p>
        </w:tc>
        <w:tc>
          <w:tcPr>
            <w:tcW w:w="850" w:type="dxa"/>
            <w:noWrap/>
            <w:vAlign w:val="center"/>
          </w:tcPr>
          <w:p w14:paraId="405D1FDF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SCI(</w:t>
            </w:r>
            <w:r>
              <w:rPr>
                <w:rFonts w:ascii="Times New Roman" w:hint="eastAsia"/>
                <w:sz w:val="21"/>
                <w:szCs w:val="28"/>
              </w:rPr>
              <w:t>科学引文索引</w:t>
            </w:r>
            <w:r>
              <w:rPr>
                <w:rFonts w:ascii="Times New Roman" w:hint="eastAsia"/>
                <w:sz w:val="21"/>
                <w:szCs w:val="28"/>
              </w:rPr>
              <w:t>)</w:t>
            </w:r>
          </w:p>
        </w:tc>
        <w:tc>
          <w:tcPr>
            <w:tcW w:w="601" w:type="dxa"/>
            <w:noWrap/>
            <w:vAlign w:val="center"/>
          </w:tcPr>
          <w:p w14:paraId="4F9C7B43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41319D98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FF027A" w14:paraId="677B18E9" w14:textId="77777777" w:rsidTr="004461E0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34F790C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</w:t>
            </w:r>
          </w:p>
        </w:tc>
        <w:tc>
          <w:tcPr>
            <w:tcW w:w="1627" w:type="dxa"/>
            <w:noWrap/>
            <w:vAlign w:val="center"/>
          </w:tcPr>
          <w:p w14:paraId="187A97B0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Microporous polymer adsorptive membranes with high processing capacity for molecular separation/Nature communications/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Zhenggong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Wang,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Xiaofan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int="eastAsia"/>
                <w:sz w:val="21"/>
                <w:szCs w:val="28"/>
              </w:rPr>
              <w:t>Luo,Zejun</w:t>
            </w:r>
            <w:proofErr w:type="spellEnd"/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 Song, Kuan Lu,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lastRenderedPageBreak/>
              <w:t>Shouwen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Yanshao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Yang,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Zhang,Wangxi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Fang &amp; Jian Jin</w:t>
            </w:r>
          </w:p>
        </w:tc>
        <w:tc>
          <w:tcPr>
            <w:tcW w:w="1276" w:type="dxa"/>
            <w:noWrap/>
            <w:vAlign w:val="center"/>
          </w:tcPr>
          <w:p w14:paraId="3219E98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lastRenderedPageBreak/>
              <w:t>2022</w:t>
            </w:r>
            <w:r>
              <w:rPr>
                <w:rFonts w:ascii="Times New Roman" w:hint="eastAsia"/>
                <w:sz w:val="21"/>
                <w:szCs w:val="28"/>
              </w:rPr>
              <w:t>年</w:t>
            </w:r>
            <w:r>
              <w:rPr>
                <w:rFonts w:ascii="Times New Roman" w:hint="eastAsia"/>
                <w:sz w:val="21"/>
                <w:szCs w:val="28"/>
              </w:rPr>
              <w:t>13</w:t>
            </w:r>
            <w:r>
              <w:rPr>
                <w:rFonts w:ascii="Times New Roman" w:hint="eastAsia"/>
                <w:sz w:val="21"/>
                <w:szCs w:val="28"/>
              </w:rPr>
              <w:t>卷</w:t>
            </w:r>
            <w:r>
              <w:rPr>
                <w:rFonts w:ascii="Times New Roman" w:hint="eastAsia"/>
                <w:sz w:val="21"/>
                <w:szCs w:val="28"/>
              </w:rPr>
              <w:t>4169</w:t>
            </w:r>
          </w:p>
        </w:tc>
        <w:tc>
          <w:tcPr>
            <w:tcW w:w="567" w:type="dxa"/>
            <w:noWrap/>
            <w:vAlign w:val="center"/>
          </w:tcPr>
          <w:p w14:paraId="27215296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2022-7-19 0:00:00</w:t>
            </w:r>
          </w:p>
        </w:tc>
        <w:tc>
          <w:tcPr>
            <w:tcW w:w="992" w:type="dxa"/>
            <w:noWrap/>
            <w:vAlign w:val="center"/>
          </w:tcPr>
          <w:p w14:paraId="446A1D3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Wangxi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Fang </w:t>
            </w:r>
            <w:r>
              <w:rPr>
                <w:rFonts w:ascii="Times New Roman" w:hint="eastAsia"/>
                <w:sz w:val="21"/>
                <w:szCs w:val="28"/>
              </w:rPr>
              <w:t>，</w:t>
            </w:r>
            <w:r>
              <w:rPr>
                <w:rFonts w:ascii="Times New Roman" w:hint="eastAsia"/>
                <w:sz w:val="21"/>
                <w:szCs w:val="28"/>
              </w:rPr>
              <w:t xml:space="preserve"> Jian Jin</w:t>
            </w:r>
          </w:p>
        </w:tc>
        <w:tc>
          <w:tcPr>
            <w:tcW w:w="850" w:type="dxa"/>
            <w:noWrap/>
            <w:vAlign w:val="center"/>
          </w:tcPr>
          <w:p w14:paraId="35EF567E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Zhenggong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Wang</w:t>
            </w:r>
          </w:p>
        </w:tc>
        <w:tc>
          <w:tcPr>
            <w:tcW w:w="949" w:type="dxa"/>
            <w:noWrap/>
            <w:vAlign w:val="center"/>
          </w:tcPr>
          <w:p w14:paraId="39D5EA41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苏州大学</w:t>
            </w:r>
          </w:p>
        </w:tc>
        <w:tc>
          <w:tcPr>
            <w:tcW w:w="894" w:type="dxa"/>
            <w:noWrap/>
            <w:vAlign w:val="center"/>
          </w:tcPr>
          <w:p w14:paraId="5E888838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Zhenggong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Wang,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Xiaofan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int="eastAsia"/>
                <w:sz w:val="21"/>
                <w:szCs w:val="28"/>
              </w:rPr>
              <w:t>Luo,Zejun</w:t>
            </w:r>
            <w:proofErr w:type="spellEnd"/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 Song, Kuan Lu,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Shouwen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Yanshao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Yang,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lastRenderedPageBreak/>
              <w:t>Zhang,Wangxi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Fang &amp; Jian Jin</w:t>
            </w:r>
          </w:p>
        </w:tc>
        <w:tc>
          <w:tcPr>
            <w:tcW w:w="709" w:type="dxa"/>
            <w:noWrap/>
            <w:vAlign w:val="center"/>
          </w:tcPr>
          <w:p w14:paraId="36DEA68F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lastRenderedPageBreak/>
              <w:t>88</w:t>
            </w:r>
          </w:p>
        </w:tc>
        <w:tc>
          <w:tcPr>
            <w:tcW w:w="850" w:type="dxa"/>
            <w:noWrap/>
            <w:vAlign w:val="center"/>
          </w:tcPr>
          <w:p w14:paraId="16A88A1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SCI(</w:t>
            </w:r>
            <w:r>
              <w:rPr>
                <w:rFonts w:ascii="Times New Roman" w:hint="eastAsia"/>
                <w:sz w:val="21"/>
                <w:szCs w:val="28"/>
              </w:rPr>
              <w:t>科学引文索引</w:t>
            </w:r>
            <w:r>
              <w:rPr>
                <w:rFonts w:ascii="Times New Roman" w:hint="eastAsia"/>
                <w:sz w:val="21"/>
                <w:szCs w:val="28"/>
              </w:rPr>
              <w:t>)</w:t>
            </w:r>
          </w:p>
        </w:tc>
        <w:tc>
          <w:tcPr>
            <w:tcW w:w="601" w:type="dxa"/>
            <w:noWrap/>
            <w:vAlign w:val="center"/>
          </w:tcPr>
          <w:p w14:paraId="5AC6CC3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1795C389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FF027A" w14:paraId="78A38536" w14:textId="77777777" w:rsidTr="004461E0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7877A10C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3</w:t>
            </w:r>
          </w:p>
        </w:tc>
        <w:tc>
          <w:tcPr>
            <w:tcW w:w="1627" w:type="dxa"/>
            <w:noWrap/>
            <w:vAlign w:val="center"/>
          </w:tcPr>
          <w:p w14:paraId="206A339C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Perpendicular Alignment of Covalent Organic Framework (COF) Pore Channels by Solvent Vapor Annealing/JOURNAL OF THE AMERICAN CHEMICAL SOCIETY/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Congcong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Yin, Ming Liu,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Zhe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Mingjie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Wei,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Xiansong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Shi,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Jingtao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int="eastAsia"/>
                <w:sz w:val="21"/>
                <w:szCs w:val="28"/>
              </w:rPr>
              <w:t>Wang,and</w:t>
            </w:r>
            <w:proofErr w:type="spellEnd"/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 Yong Wang</w:t>
            </w:r>
          </w:p>
        </w:tc>
        <w:tc>
          <w:tcPr>
            <w:tcW w:w="1276" w:type="dxa"/>
            <w:noWrap/>
            <w:vAlign w:val="center"/>
          </w:tcPr>
          <w:p w14:paraId="254AB107" w14:textId="055C5032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2023</w:t>
            </w:r>
            <w:r>
              <w:rPr>
                <w:rFonts w:ascii="Times New Roman" w:hint="eastAsia"/>
                <w:sz w:val="21"/>
                <w:szCs w:val="28"/>
              </w:rPr>
              <w:t>年</w:t>
            </w:r>
            <w:r>
              <w:rPr>
                <w:rFonts w:ascii="Times New Roman" w:hint="eastAsia"/>
                <w:sz w:val="21"/>
                <w:szCs w:val="28"/>
              </w:rPr>
              <w:t>145</w:t>
            </w:r>
            <w:r>
              <w:rPr>
                <w:rFonts w:ascii="Times New Roman" w:hint="eastAsia"/>
                <w:sz w:val="21"/>
                <w:szCs w:val="28"/>
              </w:rPr>
              <w:t>卷</w:t>
            </w:r>
            <w:r>
              <w:rPr>
                <w:rFonts w:ascii="Times New Roman" w:hint="eastAsia"/>
                <w:sz w:val="21"/>
                <w:szCs w:val="28"/>
              </w:rPr>
              <w:t>11431</w:t>
            </w:r>
            <w:r w:rsidR="00987920">
              <w:rPr>
                <w:rFonts w:ascii="Times New Roman" w:hint="eastAsia"/>
                <w:sz w:val="21"/>
                <w:szCs w:val="28"/>
              </w:rPr>
              <w:t>-</w:t>
            </w:r>
            <w:r>
              <w:rPr>
                <w:rFonts w:ascii="Times New Roman" w:hint="eastAsia"/>
                <w:sz w:val="21"/>
                <w:szCs w:val="28"/>
              </w:rPr>
              <w:t>11439</w:t>
            </w:r>
          </w:p>
        </w:tc>
        <w:tc>
          <w:tcPr>
            <w:tcW w:w="567" w:type="dxa"/>
            <w:noWrap/>
            <w:vAlign w:val="center"/>
          </w:tcPr>
          <w:p w14:paraId="3D762CB7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2023-5-10 0:00:00</w:t>
            </w:r>
          </w:p>
        </w:tc>
        <w:tc>
          <w:tcPr>
            <w:tcW w:w="992" w:type="dxa"/>
            <w:noWrap/>
            <w:vAlign w:val="center"/>
          </w:tcPr>
          <w:p w14:paraId="799E33C8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Yong Wang</w:t>
            </w:r>
          </w:p>
        </w:tc>
        <w:tc>
          <w:tcPr>
            <w:tcW w:w="850" w:type="dxa"/>
            <w:noWrap/>
            <w:vAlign w:val="center"/>
          </w:tcPr>
          <w:p w14:paraId="45356E8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Congcong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Yin</w:t>
            </w:r>
          </w:p>
        </w:tc>
        <w:tc>
          <w:tcPr>
            <w:tcW w:w="949" w:type="dxa"/>
            <w:noWrap/>
            <w:vAlign w:val="center"/>
          </w:tcPr>
          <w:p w14:paraId="2DDEEA78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南京工业大学</w:t>
            </w:r>
          </w:p>
        </w:tc>
        <w:tc>
          <w:tcPr>
            <w:tcW w:w="894" w:type="dxa"/>
            <w:noWrap/>
            <w:vAlign w:val="center"/>
          </w:tcPr>
          <w:p w14:paraId="5BD5CFD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Congcong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Yin, Ming Liu,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Zhe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Mingjie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Wei,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Xiansong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Shi,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Jingtao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int="eastAsia"/>
                <w:sz w:val="21"/>
                <w:szCs w:val="28"/>
              </w:rPr>
              <w:t>Wang,and</w:t>
            </w:r>
            <w:proofErr w:type="spellEnd"/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 Yong Wang</w:t>
            </w:r>
          </w:p>
        </w:tc>
        <w:tc>
          <w:tcPr>
            <w:tcW w:w="709" w:type="dxa"/>
            <w:noWrap/>
            <w:vAlign w:val="center"/>
          </w:tcPr>
          <w:p w14:paraId="34943C0F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79</w:t>
            </w:r>
          </w:p>
        </w:tc>
        <w:tc>
          <w:tcPr>
            <w:tcW w:w="850" w:type="dxa"/>
            <w:noWrap/>
            <w:vAlign w:val="center"/>
          </w:tcPr>
          <w:p w14:paraId="35D0DF12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SCI(</w:t>
            </w:r>
            <w:r>
              <w:rPr>
                <w:rFonts w:ascii="Times New Roman" w:hint="eastAsia"/>
                <w:sz w:val="21"/>
                <w:szCs w:val="28"/>
              </w:rPr>
              <w:t>科学引文索引</w:t>
            </w:r>
            <w:r>
              <w:rPr>
                <w:rFonts w:ascii="Times New Roman" w:hint="eastAsia"/>
                <w:sz w:val="21"/>
                <w:szCs w:val="28"/>
              </w:rPr>
              <w:t>)</w:t>
            </w:r>
          </w:p>
        </w:tc>
        <w:tc>
          <w:tcPr>
            <w:tcW w:w="601" w:type="dxa"/>
            <w:noWrap/>
            <w:vAlign w:val="center"/>
          </w:tcPr>
          <w:p w14:paraId="290A844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1381E10E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FF027A" w14:paraId="240868B2" w14:textId="77777777" w:rsidTr="004461E0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343A727C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4</w:t>
            </w:r>
          </w:p>
        </w:tc>
        <w:tc>
          <w:tcPr>
            <w:tcW w:w="1627" w:type="dxa"/>
            <w:noWrap/>
            <w:vAlign w:val="center"/>
          </w:tcPr>
          <w:p w14:paraId="4146E147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 xml:space="preserve">Zwitterionic functionalized MoS2 nanosheets for a novel composite membrane with effective salt/dye separation performance/Journal of Membrane Science/Xu Liang,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Penghui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Wang, Jing Wang,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Wenjia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Wu,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Jindun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int="eastAsia"/>
                <w:sz w:val="21"/>
                <w:szCs w:val="28"/>
              </w:rPr>
              <w:t>Liu,Bart</w:t>
            </w:r>
            <w:proofErr w:type="spellEnd"/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 Van der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Bruggen</w:t>
            </w:r>
            <w:proofErr w:type="spellEnd"/>
          </w:p>
        </w:tc>
        <w:tc>
          <w:tcPr>
            <w:tcW w:w="1276" w:type="dxa"/>
            <w:noWrap/>
            <w:vAlign w:val="center"/>
          </w:tcPr>
          <w:p w14:paraId="573D3FA7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2019</w:t>
            </w:r>
            <w:r>
              <w:rPr>
                <w:rFonts w:ascii="Times New Roman" w:hint="eastAsia"/>
                <w:sz w:val="21"/>
                <w:szCs w:val="28"/>
              </w:rPr>
              <w:t>年</w:t>
            </w:r>
            <w:r>
              <w:rPr>
                <w:rFonts w:ascii="Times New Roman" w:hint="eastAsia"/>
                <w:sz w:val="21"/>
                <w:szCs w:val="28"/>
              </w:rPr>
              <w:t>573</w:t>
            </w:r>
            <w:r>
              <w:rPr>
                <w:rFonts w:ascii="Times New Roman" w:hint="eastAsia"/>
                <w:sz w:val="21"/>
                <w:szCs w:val="28"/>
              </w:rPr>
              <w:t>卷</w:t>
            </w:r>
            <w:r>
              <w:rPr>
                <w:rFonts w:ascii="Times New Roman" w:hint="eastAsia"/>
                <w:sz w:val="21"/>
                <w:szCs w:val="28"/>
              </w:rPr>
              <w:t>270</w:t>
            </w:r>
            <w:r>
              <w:rPr>
                <w:rFonts w:ascii="Times New Roman" w:hint="eastAsia"/>
                <w:sz w:val="21"/>
                <w:szCs w:val="28"/>
              </w:rPr>
              <w:t>–</w:t>
            </w:r>
            <w:r>
              <w:rPr>
                <w:rFonts w:ascii="Times New Roman" w:hint="eastAsia"/>
                <w:sz w:val="21"/>
                <w:szCs w:val="28"/>
              </w:rPr>
              <w:t>279</w:t>
            </w:r>
          </w:p>
        </w:tc>
        <w:tc>
          <w:tcPr>
            <w:tcW w:w="567" w:type="dxa"/>
            <w:noWrap/>
            <w:vAlign w:val="center"/>
          </w:tcPr>
          <w:p w14:paraId="63BFC1D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2018-12-5 0:00:00</w:t>
            </w:r>
          </w:p>
        </w:tc>
        <w:tc>
          <w:tcPr>
            <w:tcW w:w="992" w:type="dxa"/>
            <w:noWrap/>
            <w:vAlign w:val="center"/>
          </w:tcPr>
          <w:p w14:paraId="4E7CE6BE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</w:t>
            </w:r>
            <w:r>
              <w:rPr>
                <w:rFonts w:ascii="Times New Roman" w:hint="eastAsia"/>
                <w:sz w:val="21"/>
                <w:szCs w:val="28"/>
              </w:rPr>
              <w:t>，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Jindun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Liu</w:t>
            </w:r>
          </w:p>
        </w:tc>
        <w:tc>
          <w:tcPr>
            <w:tcW w:w="850" w:type="dxa"/>
            <w:noWrap/>
            <w:vAlign w:val="center"/>
          </w:tcPr>
          <w:p w14:paraId="28ACEE5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Xu Liang</w:t>
            </w:r>
          </w:p>
        </w:tc>
        <w:tc>
          <w:tcPr>
            <w:tcW w:w="949" w:type="dxa"/>
            <w:noWrap/>
            <w:vAlign w:val="center"/>
          </w:tcPr>
          <w:p w14:paraId="0D40B8AF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郑州大学</w:t>
            </w:r>
          </w:p>
        </w:tc>
        <w:tc>
          <w:tcPr>
            <w:tcW w:w="894" w:type="dxa"/>
            <w:noWrap/>
            <w:vAlign w:val="center"/>
          </w:tcPr>
          <w:p w14:paraId="06F9B7B7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 xml:space="preserve">Xu Liang,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Penghui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Wang, Jing Wang,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Wenjia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Wu,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Jindun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Liu</w:t>
            </w:r>
          </w:p>
        </w:tc>
        <w:tc>
          <w:tcPr>
            <w:tcW w:w="709" w:type="dxa"/>
            <w:noWrap/>
            <w:vAlign w:val="center"/>
          </w:tcPr>
          <w:p w14:paraId="3509AC6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124</w:t>
            </w:r>
          </w:p>
        </w:tc>
        <w:tc>
          <w:tcPr>
            <w:tcW w:w="850" w:type="dxa"/>
            <w:noWrap/>
            <w:vAlign w:val="center"/>
          </w:tcPr>
          <w:p w14:paraId="4F283C8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SCI(</w:t>
            </w:r>
            <w:r>
              <w:rPr>
                <w:rFonts w:ascii="Times New Roman" w:hint="eastAsia"/>
                <w:sz w:val="21"/>
                <w:szCs w:val="28"/>
              </w:rPr>
              <w:t>科学引文索引</w:t>
            </w:r>
            <w:r>
              <w:rPr>
                <w:rFonts w:ascii="Times New Roman" w:hint="eastAsia"/>
                <w:sz w:val="21"/>
                <w:szCs w:val="28"/>
              </w:rPr>
              <w:t>)</w:t>
            </w:r>
          </w:p>
        </w:tc>
        <w:tc>
          <w:tcPr>
            <w:tcW w:w="601" w:type="dxa"/>
            <w:noWrap/>
            <w:vAlign w:val="center"/>
          </w:tcPr>
          <w:p w14:paraId="55A778C3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14D0A9A2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FF027A" w14:paraId="6C2B0AA8" w14:textId="77777777" w:rsidTr="004461E0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71A53B0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5</w:t>
            </w:r>
          </w:p>
        </w:tc>
        <w:tc>
          <w:tcPr>
            <w:tcW w:w="1627" w:type="dxa"/>
            <w:noWrap/>
            <w:vAlign w:val="center"/>
          </w:tcPr>
          <w:p w14:paraId="6AD61E28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Self-cleaning loose nanofiltration membranes enabled by photocatalytic Cu-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triazolate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MOFs for dye/salt </w:t>
            </w:r>
            <w:r>
              <w:rPr>
                <w:rFonts w:ascii="Times New Roman" w:hint="eastAsia"/>
                <w:sz w:val="21"/>
                <w:szCs w:val="28"/>
              </w:rPr>
              <w:lastRenderedPageBreak/>
              <w:t>separation/Journal of Membrane Science/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Siyu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Zhou,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Xiaoquan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Feng,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Junyong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Qiangqiang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Song, Guang Yang,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Zhang, Bart Van der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Bruggen</w:t>
            </w:r>
            <w:proofErr w:type="spellEnd"/>
          </w:p>
        </w:tc>
        <w:tc>
          <w:tcPr>
            <w:tcW w:w="1276" w:type="dxa"/>
            <w:noWrap/>
            <w:vAlign w:val="center"/>
          </w:tcPr>
          <w:p w14:paraId="334FE1B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lastRenderedPageBreak/>
              <w:t>2021</w:t>
            </w:r>
            <w:r>
              <w:rPr>
                <w:rFonts w:ascii="Times New Roman" w:hint="eastAsia"/>
                <w:sz w:val="21"/>
                <w:szCs w:val="28"/>
              </w:rPr>
              <w:t>年</w:t>
            </w:r>
            <w:r>
              <w:rPr>
                <w:rFonts w:ascii="Times New Roman" w:hint="eastAsia"/>
                <w:sz w:val="21"/>
                <w:szCs w:val="28"/>
              </w:rPr>
              <w:t>623</w:t>
            </w:r>
            <w:r>
              <w:rPr>
                <w:rFonts w:ascii="Times New Roman" w:hint="eastAsia"/>
                <w:sz w:val="21"/>
                <w:szCs w:val="28"/>
              </w:rPr>
              <w:t>卷</w:t>
            </w:r>
            <w:r>
              <w:rPr>
                <w:rFonts w:ascii="Times New Roman" w:hint="eastAsia"/>
                <w:sz w:val="21"/>
                <w:szCs w:val="28"/>
              </w:rPr>
              <w:t>119058</w:t>
            </w:r>
          </w:p>
        </w:tc>
        <w:tc>
          <w:tcPr>
            <w:tcW w:w="567" w:type="dxa"/>
            <w:noWrap/>
            <w:vAlign w:val="center"/>
          </w:tcPr>
          <w:p w14:paraId="1A93D738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2021-1-13 0:00:00</w:t>
            </w:r>
          </w:p>
        </w:tc>
        <w:tc>
          <w:tcPr>
            <w:tcW w:w="992" w:type="dxa"/>
            <w:noWrap/>
            <w:vAlign w:val="center"/>
          </w:tcPr>
          <w:p w14:paraId="34B444B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Junyong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Zhu</w:t>
            </w:r>
            <w:r>
              <w:rPr>
                <w:rFonts w:ascii="Times New Roman" w:hint="eastAsia"/>
                <w:sz w:val="21"/>
                <w:szCs w:val="28"/>
              </w:rPr>
              <w:t>，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</w:t>
            </w:r>
          </w:p>
        </w:tc>
        <w:tc>
          <w:tcPr>
            <w:tcW w:w="850" w:type="dxa"/>
            <w:noWrap/>
            <w:vAlign w:val="center"/>
          </w:tcPr>
          <w:p w14:paraId="02BD750E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Siyu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Zhou</w:t>
            </w:r>
          </w:p>
        </w:tc>
        <w:tc>
          <w:tcPr>
            <w:tcW w:w="949" w:type="dxa"/>
            <w:noWrap/>
            <w:vAlign w:val="center"/>
          </w:tcPr>
          <w:p w14:paraId="394059A0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郑州大学</w:t>
            </w:r>
          </w:p>
        </w:tc>
        <w:tc>
          <w:tcPr>
            <w:tcW w:w="894" w:type="dxa"/>
            <w:noWrap/>
            <w:vAlign w:val="center"/>
          </w:tcPr>
          <w:p w14:paraId="74BB2A2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Siyu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Zhou,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Xiaoquan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Feng,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Junyong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Qiangqiang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r>
              <w:rPr>
                <w:rFonts w:ascii="Times New Roman" w:hint="eastAsia"/>
                <w:sz w:val="21"/>
                <w:szCs w:val="28"/>
              </w:rPr>
              <w:lastRenderedPageBreak/>
              <w:t xml:space="preserve">Song, Guang Yang,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</w:t>
            </w:r>
          </w:p>
        </w:tc>
        <w:tc>
          <w:tcPr>
            <w:tcW w:w="709" w:type="dxa"/>
            <w:noWrap/>
            <w:vAlign w:val="center"/>
          </w:tcPr>
          <w:p w14:paraId="4B4D7256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lastRenderedPageBreak/>
              <w:t>130</w:t>
            </w:r>
          </w:p>
        </w:tc>
        <w:tc>
          <w:tcPr>
            <w:tcW w:w="850" w:type="dxa"/>
            <w:noWrap/>
            <w:vAlign w:val="center"/>
          </w:tcPr>
          <w:p w14:paraId="7528286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SCI(</w:t>
            </w:r>
            <w:r>
              <w:rPr>
                <w:rFonts w:ascii="Times New Roman" w:hint="eastAsia"/>
                <w:sz w:val="21"/>
                <w:szCs w:val="28"/>
              </w:rPr>
              <w:t>科学引文索引</w:t>
            </w:r>
            <w:r>
              <w:rPr>
                <w:rFonts w:ascii="Times New Roman" w:hint="eastAsia"/>
                <w:sz w:val="21"/>
                <w:szCs w:val="28"/>
              </w:rPr>
              <w:t>)</w:t>
            </w:r>
          </w:p>
        </w:tc>
        <w:tc>
          <w:tcPr>
            <w:tcW w:w="601" w:type="dxa"/>
            <w:noWrap/>
            <w:vAlign w:val="center"/>
          </w:tcPr>
          <w:p w14:paraId="20A3DFF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49D42F6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FF027A" w14:paraId="63FE9753" w14:textId="77777777" w:rsidTr="004461E0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4A44CE7C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6</w:t>
            </w:r>
          </w:p>
        </w:tc>
        <w:tc>
          <w:tcPr>
            <w:tcW w:w="1627" w:type="dxa"/>
            <w:noWrap/>
            <w:vAlign w:val="center"/>
          </w:tcPr>
          <w:p w14:paraId="4CB243D6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Self-cleaning, antibacterial mixed matrix membranes enabled by photocatalyst Ti-MOFs for efficient dye removal/Journal of Membrane Science/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Siyu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Zhou, Jian Gao,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Junyong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Donglai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Peng,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Yiming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</w:t>
            </w:r>
          </w:p>
        </w:tc>
        <w:tc>
          <w:tcPr>
            <w:tcW w:w="1276" w:type="dxa"/>
            <w:noWrap/>
            <w:vAlign w:val="center"/>
          </w:tcPr>
          <w:p w14:paraId="6DE14BF2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2020</w:t>
            </w:r>
            <w:r>
              <w:rPr>
                <w:rFonts w:ascii="Times New Roman" w:hint="eastAsia"/>
                <w:sz w:val="21"/>
                <w:szCs w:val="28"/>
              </w:rPr>
              <w:t>年</w:t>
            </w:r>
            <w:r>
              <w:rPr>
                <w:rFonts w:ascii="Times New Roman" w:hint="eastAsia"/>
                <w:sz w:val="21"/>
                <w:szCs w:val="28"/>
              </w:rPr>
              <w:t>610</w:t>
            </w:r>
            <w:r>
              <w:rPr>
                <w:rFonts w:ascii="Times New Roman" w:hint="eastAsia"/>
                <w:sz w:val="21"/>
                <w:szCs w:val="28"/>
              </w:rPr>
              <w:t>卷</w:t>
            </w:r>
            <w:r>
              <w:rPr>
                <w:rFonts w:ascii="Times New Roman" w:hint="eastAsia"/>
                <w:sz w:val="21"/>
                <w:szCs w:val="28"/>
              </w:rPr>
              <w:t>118219</w:t>
            </w:r>
          </w:p>
        </w:tc>
        <w:tc>
          <w:tcPr>
            <w:tcW w:w="567" w:type="dxa"/>
            <w:noWrap/>
            <w:vAlign w:val="center"/>
          </w:tcPr>
          <w:p w14:paraId="772B6FA2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2020-5-16 0:00:00</w:t>
            </w:r>
          </w:p>
        </w:tc>
        <w:tc>
          <w:tcPr>
            <w:tcW w:w="992" w:type="dxa"/>
            <w:noWrap/>
            <w:vAlign w:val="center"/>
          </w:tcPr>
          <w:p w14:paraId="5866894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Junyong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Zhu</w:t>
            </w:r>
            <w:r>
              <w:rPr>
                <w:rFonts w:ascii="Times New Roman" w:hint="eastAsia"/>
                <w:sz w:val="21"/>
                <w:szCs w:val="28"/>
              </w:rPr>
              <w:t>，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</w:t>
            </w:r>
          </w:p>
        </w:tc>
        <w:tc>
          <w:tcPr>
            <w:tcW w:w="850" w:type="dxa"/>
            <w:noWrap/>
            <w:vAlign w:val="center"/>
          </w:tcPr>
          <w:p w14:paraId="70ACF9C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Siyu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Zhou</w:t>
            </w:r>
          </w:p>
        </w:tc>
        <w:tc>
          <w:tcPr>
            <w:tcW w:w="949" w:type="dxa"/>
            <w:noWrap/>
            <w:vAlign w:val="center"/>
          </w:tcPr>
          <w:p w14:paraId="36F8103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郑州大学</w:t>
            </w:r>
          </w:p>
        </w:tc>
        <w:tc>
          <w:tcPr>
            <w:tcW w:w="894" w:type="dxa"/>
            <w:noWrap/>
            <w:vAlign w:val="center"/>
          </w:tcPr>
          <w:p w14:paraId="65936A7E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Siyu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Zhou, Jian Gao,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Junyong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Donglai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Peng,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Yiming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</w:t>
            </w:r>
          </w:p>
        </w:tc>
        <w:tc>
          <w:tcPr>
            <w:tcW w:w="709" w:type="dxa"/>
            <w:noWrap/>
            <w:vAlign w:val="center"/>
          </w:tcPr>
          <w:p w14:paraId="6369536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118</w:t>
            </w:r>
          </w:p>
        </w:tc>
        <w:tc>
          <w:tcPr>
            <w:tcW w:w="850" w:type="dxa"/>
            <w:noWrap/>
            <w:vAlign w:val="center"/>
          </w:tcPr>
          <w:p w14:paraId="5AB1FC12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SCI(</w:t>
            </w:r>
            <w:r>
              <w:rPr>
                <w:rFonts w:ascii="Times New Roman" w:hint="eastAsia"/>
                <w:sz w:val="21"/>
                <w:szCs w:val="28"/>
              </w:rPr>
              <w:t>科学引文索引</w:t>
            </w:r>
            <w:r>
              <w:rPr>
                <w:rFonts w:ascii="Times New Roman" w:hint="eastAsia"/>
                <w:sz w:val="21"/>
                <w:szCs w:val="28"/>
              </w:rPr>
              <w:t>)</w:t>
            </w:r>
          </w:p>
        </w:tc>
        <w:tc>
          <w:tcPr>
            <w:tcW w:w="601" w:type="dxa"/>
            <w:noWrap/>
            <w:vAlign w:val="center"/>
          </w:tcPr>
          <w:p w14:paraId="79203453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638442A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FF027A" w14:paraId="390DA532" w14:textId="77777777" w:rsidTr="004461E0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390038FF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7</w:t>
            </w:r>
          </w:p>
        </w:tc>
        <w:tc>
          <w:tcPr>
            <w:tcW w:w="1627" w:type="dxa"/>
            <w:noWrap/>
            <w:vAlign w:val="center"/>
          </w:tcPr>
          <w:p w14:paraId="5897736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 xml:space="preserve">Fabrication of a Mixed Matrix Membrane with in Situ Synthesized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Quaternized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Polyethylenimine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Nanoparticles for Dye Purification and Reuse/ACS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SustalnableChemistry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>&amp; Engineering/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Junyong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int="eastAsia"/>
                <w:sz w:val="21"/>
                <w:szCs w:val="28"/>
              </w:rPr>
              <w:t>Zhu,Yatao</w:t>
            </w:r>
            <w:proofErr w:type="spellEnd"/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 Zhang,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Miaomiao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Tian,and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Jindun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Liu</w:t>
            </w:r>
          </w:p>
        </w:tc>
        <w:tc>
          <w:tcPr>
            <w:tcW w:w="1276" w:type="dxa"/>
            <w:noWrap/>
            <w:vAlign w:val="center"/>
          </w:tcPr>
          <w:p w14:paraId="45338F1C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2015</w:t>
            </w:r>
            <w:r>
              <w:rPr>
                <w:rFonts w:ascii="Times New Roman" w:hint="eastAsia"/>
                <w:sz w:val="21"/>
                <w:szCs w:val="28"/>
              </w:rPr>
              <w:t>年</w:t>
            </w:r>
            <w:r>
              <w:rPr>
                <w:rFonts w:ascii="Times New Roman" w:hint="eastAsia"/>
                <w:sz w:val="21"/>
                <w:szCs w:val="28"/>
              </w:rPr>
              <w:t>3</w:t>
            </w:r>
            <w:r>
              <w:rPr>
                <w:rFonts w:ascii="Times New Roman" w:hint="eastAsia"/>
                <w:sz w:val="21"/>
                <w:szCs w:val="28"/>
              </w:rPr>
              <w:t>卷</w:t>
            </w:r>
            <w:r>
              <w:rPr>
                <w:rFonts w:ascii="Times New Roman" w:hint="eastAsia"/>
                <w:sz w:val="21"/>
                <w:szCs w:val="28"/>
              </w:rPr>
              <w:t>690</w:t>
            </w:r>
            <w:r>
              <w:rPr>
                <w:rFonts w:ascii="Times New Roman" w:hint="eastAsia"/>
                <w:sz w:val="21"/>
                <w:szCs w:val="28"/>
              </w:rPr>
              <w:t>？</w:t>
            </w:r>
            <w:r>
              <w:rPr>
                <w:rFonts w:ascii="Times New Roman" w:hint="eastAsia"/>
                <w:sz w:val="21"/>
                <w:szCs w:val="28"/>
              </w:rPr>
              <w:t>701</w:t>
            </w:r>
            <w:r>
              <w:rPr>
                <w:rFonts w:ascii="Times New Roman" w:hint="eastAsia"/>
                <w:sz w:val="21"/>
                <w:szCs w:val="28"/>
              </w:rPr>
              <w:t>页</w:t>
            </w:r>
          </w:p>
        </w:tc>
        <w:tc>
          <w:tcPr>
            <w:tcW w:w="567" w:type="dxa"/>
            <w:noWrap/>
            <w:vAlign w:val="center"/>
          </w:tcPr>
          <w:p w14:paraId="66060AB3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2015-3-10 0:00:00</w:t>
            </w:r>
          </w:p>
        </w:tc>
        <w:tc>
          <w:tcPr>
            <w:tcW w:w="992" w:type="dxa"/>
            <w:noWrap/>
            <w:vAlign w:val="center"/>
          </w:tcPr>
          <w:p w14:paraId="10D55397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</w:t>
            </w:r>
            <w:r>
              <w:rPr>
                <w:rFonts w:ascii="Times New Roman" w:hint="eastAsia"/>
                <w:sz w:val="21"/>
                <w:szCs w:val="28"/>
              </w:rPr>
              <w:t>，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Jindun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Liu</w:t>
            </w:r>
          </w:p>
        </w:tc>
        <w:tc>
          <w:tcPr>
            <w:tcW w:w="850" w:type="dxa"/>
            <w:noWrap/>
            <w:vAlign w:val="center"/>
          </w:tcPr>
          <w:p w14:paraId="62F4842C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Junyong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Zhu</w:t>
            </w:r>
          </w:p>
        </w:tc>
        <w:tc>
          <w:tcPr>
            <w:tcW w:w="949" w:type="dxa"/>
            <w:noWrap/>
            <w:vAlign w:val="center"/>
          </w:tcPr>
          <w:p w14:paraId="597F6E4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郑州大学</w:t>
            </w:r>
          </w:p>
        </w:tc>
        <w:tc>
          <w:tcPr>
            <w:tcW w:w="894" w:type="dxa"/>
            <w:noWrap/>
            <w:vAlign w:val="center"/>
          </w:tcPr>
          <w:p w14:paraId="08B6F2B7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Junyong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int="eastAsia"/>
                <w:sz w:val="21"/>
                <w:szCs w:val="28"/>
              </w:rPr>
              <w:t>Zhu,Yatao</w:t>
            </w:r>
            <w:proofErr w:type="spellEnd"/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 Zhang,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Miaomiao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Tian,and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Jindun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Liu</w:t>
            </w:r>
          </w:p>
        </w:tc>
        <w:tc>
          <w:tcPr>
            <w:tcW w:w="709" w:type="dxa"/>
            <w:noWrap/>
            <w:vAlign w:val="center"/>
          </w:tcPr>
          <w:p w14:paraId="6D8A042F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92</w:t>
            </w:r>
          </w:p>
        </w:tc>
        <w:tc>
          <w:tcPr>
            <w:tcW w:w="850" w:type="dxa"/>
            <w:noWrap/>
            <w:vAlign w:val="center"/>
          </w:tcPr>
          <w:p w14:paraId="62CF77A2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SCI(</w:t>
            </w:r>
            <w:r>
              <w:rPr>
                <w:rFonts w:ascii="Times New Roman" w:hint="eastAsia"/>
                <w:sz w:val="21"/>
                <w:szCs w:val="28"/>
              </w:rPr>
              <w:t>科学引文索引</w:t>
            </w:r>
            <w:r>
              <w:rPr>
                <w:rFonts w:ascii="Times New Roman" w:hint="eastAsia"/>
                <w:sz w:val="21"/>
                <w:szCs w:val="28"/>
              </w:rPr>
              <w:t>)</w:t>
            </w:r>
          </w:p>
        </w:tc>
        <w:tc>
          <w:tcPr>
            <w:tcW w:w="601" w:type="dxa"/>
            <w:noWrap/>
            <w:vAlign w:val="center"/>
          </w:tcPr>
          <w:p w14:paraId="4C2D65B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二区</w:t>
            </w:r>
          </w:p>
        </w:tc>
        <w:tc>
          <w:tcPr>
            <w:tcW w:w="645" w:type="dxa"/>
            <w:noWrap/>
            <w:vAlign w:val="center"/>
          </w:tcPr>
          <w:p w14:paraId="04A495A6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否</w:t>
            </w:r>
          </w:p>
        </w:tc>
      </w:tr>
      <w:tr w:rsidR="00FF027A" w14:paraId="648CC4DA" w14:textId="77777777" w:rsidTr="004461E0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5B87493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8</w:t>
            </w:r>
          </w:p>
        </w:tc>
        <w:tc>
          <w:tcPr>
            <w:tcW w:w="1627" w:type="dxa"/>
            <w:noWrap/>
            <w:vAlign w:val="center"/>
          </w:tcPr>
          <w:p w14:paraId="70111CA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 xml:space="preserve">In-situ grown covalent organic framework nanosheets on graphene for membrane-based dye/salt separation/Journal of Membrane </w:t>
            </w:r>
            <w:r>
              <w:rPr>
                <w:rFonts w:ascii="Times New Roman" w:hint="eastAsia"/>
                <w:sz w:val="21"/>
                <w:szCs w:val="28"/>
              </w:rPr>
              <w:lastRenderedPageBreak/>
              <w:t>Science/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Xuke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Zhang, Hui Li, Jing Wang,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Donglai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Peng,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Jindun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Liu,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</w:t>
            </w:r>
          </w:p>
        </w:tc>
        <w:tc>
          <w:tcPr>
            <w:tcW w:w="1276" w:type="dxa"/>
            <w:noWrap/>
            <w:vAlign w:val="center"/>
          </w:tcPr>
          <w:p w14:paraId="5B84D954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lastRenderedPageBreak/>
              <w:t>2019</w:t>
            </w:r>
            <w:r>
              <w:rPr>
                <w:rFonts w:ascii="Times New Roman" w:hint="eastAsia"/>
                <w:sz w:val="21"/>
                <w:szCs w:val="28"/>
              </w:rPr>
              <w:t>年</w:t>
            </w:r>
            <w:r>
              <w:rPr>
                <w:rFonts w:ascii="Times New Roman" w:hint="eastAsia"/>
                <w:sz w:val="21"/>
                <w:szCs w:val="28"/>
              </w:rPr>
              <w:t>581</w:t>
            </w:r>
            <w:r>
              <w:rPr>
                <w:rFonts w:ascii="Times New Roman" w:hint="eastAsia"/>
                <w:sz w:val="21"/>
                <w:szCs w:val="28"/>
              </w:rPr>
              <w:t>卷</w:t>
            </w:r>
            <w:r>
              <w:rPr>
                <w:rFonts w:ascii="Times New Roman" w:hint="eastAsia"/>
                <w:sz w:val="21"/>
                <w:szCs w:val="28"/>
              </w:rPr>
              <w:t>321</w:t>
            </w:r>
            <w:r>
              <w:rPr>
                <w:rFonts w:ascii="Times New Roman" w:hint="eastAsia"/>
                <w:sz w:val="21"/>
                <w:szCs w:val="28"/>
              </w:rPr>
              <w:t>–</w:t>
            </w:r>
            <w:r>
              <w:rPr>
                <w:rFonts w:ascii="Times New Roman" w:hint="eastAsia"/>
                <w:sz w:val="21"/>
                <w:szCs w:val="28"/>
              </w:rPr>
              <w:t>330</w:t>
            </w:r>
            <w:r>
              <w:rPr>
                <w:rFonts w:ascii="Times New Roman" w:hint="eastAsia"/>
                <w:sz w:val="21"/>
                <w:szCs w:val="28"/>
              </w:rPr>
              <w:t>页</w:t>
            </w:r>
          </w:p>
        </w:tc>
        <w:tc>
          <w:tcPr>
            <w:tcW w:w="567" w:type="dxa"/>
            <w:noWrap/>
            <w:vAlign w:val="center"/>
          </w:tcPr>
          <w:p w14:paraId="1292613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2019-3-25 0:00:00</w:t>
            </w:r>
          </w:p>
        </w:tc>
        <w:tc>
          <w:tcPr>
            <w:tcW w:w="992" w:type="dxa"/>
            <w:noWrap/>
            <w:vAlign w:val="center"/>
          </w:tcPr>
          <w:p w14:paraId="14A8D5A0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Jing Wang</w:t>
            </w:r>
            <w:r>
              <w:rPr>
                <w:rFonts w:ascii="Times New Roman" w:hint="eastAsia"/>
                <w:sz w:val="21"/>
                <w:szCs w:val="28"/>
              </w:rPr>
              <w:t>，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</w:t>
            </w:r>
          </w:p>
        </w:tc>
        <w:tc>
          <w:tcPr>
            <w:tcW w:w="850" w:type="dxa"/>
            <w:noWrap/>
            <w:vAlign w:val="center"/>
          </w:tcPr>
          <w:p w14:paraId="2C180FA7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Xuke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</w:t>
            </w:r>
          </w:p>
        </w:tc>
        <w:tc>
          <w:tcPr>
            <w:tcW w:w="949" w:type="dxa"/>
            <w:noWrap/>
            <w:vAlign w:val="center"/>
          </w:tcPr>
          <w:p w14:paraId="321D39CF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郑州大学</w:t>
            </w:r>
          </w:p>
        </w:tc>
        <w:tc>
          <w:tcPr>
            <w:tcW w:w="894" w:type="dxa"/>
            <w:noWrap/>
            <w:vAlign w:val="center"/>
          </w:tcPr>
          <w:p w14:paraId="263F8042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 w:hint="eastAsia"/>
                <w:sz w:val="21"/>
                <w:szCs w:val="28"/>
              </w:rPr>
              <w:t>Xuke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Zhang, Hui Li, Jing Wang,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Donglai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Peng,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Jindun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Liu,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lastRenderedPageBreak/>
              <w:t>Yatao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 xml:space="preserve"> Zhang</w:t>
            </w:r>
          </w:p>
        </w:tc>
        <w:tc>
          <w:tcPr>
            <w:tcW w:w="709" w:type="dxa"/>
            <w:noWrap/>
            <w:vAlign w:val="center"/>
          </w:tcPr>
          <w:p w14:paraId="6D283772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lastRenderedPageBreak/>
              <w:t>176</w:t>
            </w:r>
          </w:p>
        </w:tc>
        <w:tc>
          <w:tcPr>
            <w:tcW w:w="850" w:type="dxa"/>
            <w:noWrap/>
            <w:vAlign w:val="center"/>
          </w:tcPr>
          <w:p w14:paraId="3AE3F797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SCI(</w:t>
            </w:r>
            <w:r>
              <w:rPr>
                <w:rFonts w:ascii="Times New Roman" w:hint="eastAsia"/>
                <w:sz w:val="21"/>
                <w:szCs w:val="28"/>
              </w:rPr>
              <w:t>科学引文索引</w:t>
            </w:r>
            <w:r>
              <w:rPr>
                <w:rFonts w:ascii="Times New Roman" w:hint="eastAsia"/>
                <w:sz w:val="21"/>
                <w:szCs w:val="28"/>
              </w:rPr>
              <w:t>)</w:t>
            </w:r>
          </w:p>
        </w:tc>
        <w:tc>
          <w:tcPr>
            <w:tcW w:w="601" w:type="dxa"/>
            <w:noWrap/>
            <w:vAlign w:val="center"/>
          </w:tcPr>
          <w:p w14:paraId="569E3A57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0F30F752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FF027A" w14:paraId="3CE82BF5" w14:textId="77777777" w:rsidTr="004461E0">
        <w:trPr>
          <w:trHeight w:val="553"/>
          <w:jc w:val="center"/>
        </w:trPr>
        <w:tc>
          <w:tcPr>
            <w:tcW w:w="528" w:type="dxa"/>
            <w:noWrap/>
          </w:tcPr>
          <w:p w14:paraId="0768C4A7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7155" w:type="dxa"/>
            <w:gridSpan w:val="7"/>
            <w:noWrap/>
            <w:vAlign w:val="center"/>
          </w:tcPr>
          <w:p w14:paraId="594CEBE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合计</w:t>
            </w:r>
          </w:p>
        </w:tc>
        <w:tc>
          <w:tcPr>
            <w:tcW w:w="709" w:type="dxa"/>
            <w:noWrap/>
            <w:vAlign w:val="center"/>
          </w:tcPr>
          <w:p w14:paraId="770296F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960</w:t>
            </w:r>
          </w:p>
        </w:tc>
        <w:tc>
          <w:tcPr>
            <w:tcW w:w="850" w:type="dxa"/>
            <w:noWrap/>
            <w:vAlign w:val="center"/>
          </w:tcPr>
          <w:p w14:paraId="3967703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-</w:t>
            </w:r>
          </w:p>
        </w:tc>
        <w:tc>
          <w:tcPr>
            <w:tcW w:w="601" w:type="dxa"/>
            <w:noWrap/>
            <w:vAlign w:val="center"/>
          </w:tcPr>
          <w:p w14:paraId="50486450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-</w:t>
            </w:r>
          </w:p>
        </w:tc>
        <w:tc>
          <w:tcPr>
            <w:tcW w:w="645" w:type="dxa"/>
            <w:noWrap/>
            <w:vAlign w:val="center"/>
          </w:tcPr>
          <w:p w14:paraId="043D40B6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-</w:t>
            </w:r>
          </w:p>
        </w:tc>
      </w:tr>
    </w:tbl>
    <w:p w14:paraId="634B7742" w14:textId="21CDBEC3" w:rsidR="00FF027A" w:rsidRPr="00FF027A" w:rsidRDefault="00FF027A" w:rsidP="00FF027A">
      <w:pPr>
        <w:spacing w:after="160"/>
        <w:jc w:val="left"/>
        <w:rPr>
          <w:rFonts w:ascii="Times New Roman" w:eastAsia="宋体" w:hAnsi="Times New Roman" w:cs="Times New Roman"/>
          <w:b/>
          <w:bCs/>
          <w:sz w:val="28"/>
          <w:szCs w:val="28"/>
        </w:rPr>
      </w:pPr>
      <w:r w:rsidRPr="00FF027A">
        <w:rPr>
          <w:rFonts w:ascii="Times New Roman" w:eastAsia="宋体" w:hAnsi="Times New Roman" w:cs="Times New Roman" w:hint="eastAsia"/>
          <w:b/>
          <w:bCs/>
          <w:sz w:val="28"/>
          <w:szCs w:val="28"/>
        </w:rPr>
        <w:t>代表性论文（专著）目录（中文翻译版）</w:t>
      </w:r>
    </w:p>
    <w:tbl>
      <w:tblPr>
        <w:tblW w:w="104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8"/>
        <w:gridCol w:w="1781"/>
        <w:gridCol w:w="1534"/>
        <w:gridCol w:w="760"/>
        <w:gridCol w:w="720"/>
        <w:gridCol w:w="693"/>
        <w:gridCol w:w="773"/>
        <w:gridCol w:w="694"/>
        <w:gridCol w:w="773"/>
        <w:gridCol w:w="760"/>
        <w:gridCol w:w="827"/>
        <w:gridCol w:w="645"/>
      </w:tblGrid>
      <w:tr w:rsidR="00FF027A" w14:paraId="33057000" w14:textId="77777777" w:rsidTr="004461E0">
        <w:trPr>
          <w:trHeight w:val="1031"/>
          <w:jc w:val="center"/>
        </w:trPr>
        <w:tc>
          <w:tcPr>
            <w:tcW w:w="528" w:type="dxa"/>
            <w:tcBorders>
              <w:top w:val="single" w:sz="8" w:space="0" w:color="auto"/>
            </w:tcBorders>
            <w:noWrap/>
            <w:vAlign w:val="center"/>
          </w:tcPr>
          <w:p w14:paraId="612B0361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序号</w:t>
            </w:r>
          </w:p>
        </w:tc>
        <w:tc>
          <w:tcPr>
            <w:tcW w:w="1781" w:type="dxa"/>
            <w:tcBorders>
              <w:top w:val="single" w:sz="8" w:space="0" w:color="auto"/>
            </w:tcBorders>
            <w:noWrap/>
            <w:vAlign w:val="center"/>
          </w:tcPr>
          <w:p w14:paraId="4A2D895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论文专著名称</w:t>
            </w:r>
            <w:r>
              <w:rPr>
                <w:rFonts w:ascii="Times New Roman"/>
                <w:b/>
                <w:sz w:val="21"/>
                <w:szCs w:val="28"/>
              </w:rPr>
              <w:t>/</w:t>
            </w:r>
          </w:p>
          <w:p w14:paraId="4FFB888E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刊名</w:t>
            </w:r>
            <w:r>
              <w:rPr>
                <w:rFonts w:ascii="Times New Roman"/>
                <w:b/>
                <w:sz w:val="21"/>
                <w:szCs w:val="28"/>
              </w:rPr>
              <w:t xml:space="preserve">/ </w:t>
            </w:r>
            <w:r>
              <w:rPr>
                <w:rFonts w:ascii="Times New Roman"/>
                <w:b/>
                <w:sz w:val="21"/>
                <w:szCs w:val="28"/>
              </w:rPr>
              <w:t>作者</w:t>
            </w:r>
          </w:p>
        </w:tc>
        <w:tc>
          <w:tcPr>
            <w:tcW w:w="1534" w:type="dxa"/>
            <w:tcBorders>
              <w:top w:val="single" w:sz="8" w:space="0" w:color="auto"/>
            </w:tcBorders>
            <w:noWrap/>
            <w:vAlign w:val="center"/>
          </w:tcPr>
          <w:p w14:paraId="7FB28C4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年卷页码</w:t>
            </w:r>
          </w:p>
          <w:p w14:paraId="7FBC275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（</w:t>
            </w:r>
            <w:r>
              <w:rPr>
                <w:rFonts w:ascii="Times New Roman"/>
                <w:b/>
                <w:sz w:val="21"/>
                <w:szCs w:val="28"/>
              </w:rPr>
              <w:t>xx</w:t>
            </w:r>
            <w:r>
              <w:rPr>
                <w:rFonts w:ascii="Times New Roman"/>
                <w:b/>
                <w:sz w:val="21"/>
                <w:szCs w:val="28"/>
              </w:rPr>
              <w:t>年</w:t>
            </w:r>
            <w:r>
              <w:rPr>
                <w:rFonts w:ascii="Times New Roman"/>
                <w:b/>
                <w:sz w:val="21"/>
                <w:szCs w:val="28"/>
              </w:rPr>
              <w:t>xx</w:t>
            </w:r>
            <w:r>
              <w:rPr>
                <w:rFonts w:ascii="Times New Roman"/>
                <w:b/>
                <w:sz w:val="21"/>
                <w:szCs w:val="28"/>
              </w:rPr>
              <w:t>卷</w:t>
            </w:r>
            <w:r>
              <w:rPr>
                <w:rFonts w:ascii="Times New Roman"/>
                <w:b/>
                <w:sz w:val="21"/>
                <w:szCs w:val="28"/>
              </w:rPr>
              <w:t>xx</w:t>
            </w:r>
            <w:r>
              <w:rPr>
                <w:rFonts w:ascii="Times New Roman"/>
                <w:b/>
                <w:sz w:val="21"/>
                <w:szCs w:val="28"/>
              </w:rPr>
              <w:t>页）</w:t>
            </w:r>
          </w:p>
        </w:tc>
        <w:tc>
          <w:tcPr>
            <w:tcW w:w="760" w:type="dxa"/>
            <w:tcBorders>
              <w:top w:val="single" w:sz="8" w:space="0" w:color="auto"/>
            </w:tcBorders>
            <w:noWrap/>
            <w:vAlign w:val="center"/>
          </w:tcPr>
          <w:p w14:paraId="703EA44C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发表时间</w:t>
            </w:r>
          </w:p>
        </w:tc>
        <w:tc>
          <w:tcPr>
            <w:tcW w:w="720" w:type="dxa"/>
            <w:tcBorders>
              <w:top w:val="single" w:sz="8" w:space="0" w:color="auto"/>
            </w:tcBorders>
            <w:noWrap/>
            <w:vAlign w:val="center"/>
          </w:tcPr>
          <w:p w14:paraId="2E31FA83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通讯作者</w:t>
            </w:r>
          </w:p>
        </w:tc>
        <w:tc>
          <w:tcPr>
            <w:tcW w:w="693" w:type="dxa"/>
            <w:tcBorders>
              <w:top w:val="single" w:sz="8" w:space="0" w:color="auto"/>
            </w:tcBorders>
            <w:noWrap/>
            <w:vAlign w:val="center"/>
          </w:tcPr>
          <w:p w14:paraId="4E6433A7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第一作者</w:t>
            </w:r>
          </w:p>
        </w:tc>
        <w:tc>
          <w:tcPr>
            <w:tcW w:w="773" w:type="dxa"/>
            <w:tcBorders>
              <w:top w:val="single" w:sz="8" w:space="0" w:color="auto"/>
            </w:tcBorders>
            <w:noWrap/>
            <w:vAlign w:val="center"/>
          </w:tcPr>
          <w:p w14:paraId="751E731E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第一署名单位</w:t>
            </w:r>
          </w:p>
        </w:tc>
        <w:tc>
          <w:tcPr>
            <w:tcW w:w="694" w:type="dxa"/>
            <w:tcBorders>
              <w:top w:val="single" w:sz="8" w:space="0" w:color="auto"/>
            </w:tcBorders>
            <w:noWrap/>
            <w:vAlign w:val="center"/>
          </w:tcPr>
          <w:p w14:paraId="2C3343D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国内作者</w:t>
            </w:r>
          </w:p>
        </w:tc>
        <w:tc>
          <w:tcPr>
            <w:tcW w:w="773" w:type="dxa"/>
            <w:tcBorders>
              <w:top w:val="single" w:sz="8" w:space="0" w:color="auto"/>
            </w:tcBorders>
            <w:noWrap/>
            <w:vAlign w:val="center"/>
          </w:tcPr>
          <w:p w14:paraId="45BEE912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proofErr w:type="gramStart"/>
            <w:r>
              <w:rPr>
                <w:rFonts w:ascii="Times New Roman"/>
                <w:b/>
                <w:sz w:val="21"/>
                <w:szCs w:val="28"/>
              </w:rPr>
              <w:t>他引总次数</w:t>
            </w:r>
            <w:proofErr w:type="gramEnd"/>
          </w:p>
        </w:tc>
        <w:tc>
          <w:tcPr>
            <w:tcW w:w="760" w:type="dxa"/>
            <w:tcBorders>
              <w:top w:val="single" w:sz="8" w:space="0" w:color="auto"/>
            </w:tcBorders>
            <w:noWrap/>
            <w:vAlign w:val="center"/>
          </w:tcPr>
          <w:p w14:paraId="48004070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检索数据库</w:t>
            </w:r>
          </w:p>
        </w:tc>
        <w:tc>
          <w:tcPr>
            <w:tcW w:w="827" w:type="dxa"/>
            <w:tcBorders>
              <w:top w:val="single" w:sz="8" w:space="0" w:color="auto"/>
            </w:tcBorders>
            <w:noWrap/>
            <w:vAlign w:val="center"/>
          </w:tcPr>
          <w:p w14:paraId="4CB4EDE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中科院</w:t>
            </w:r>
            <w:r>
              <w:rPr>
                <w:rFonts w:ascii="Times New Roman"/>
                <w:b/>
                <w:sz w:val="21"/>
                <w:szCs w:val="28"/>
              </w:rPr>
              <w:t>JCR</w:t>
            </w:r>
          </w:p>
          <w:p w14:paraId="5418130E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分区</w:t>
            </w:r>
          </w:p>
        </w:tc>
        <w:tc>
          <w:tcPr>
            <w:tcW w:w="645" w:type="dxa"/>
            <w:tcBorders>
              <w:top w:val="single" w:sz="8" w:space="0" w:color="auto"/>
            </w:tcBorders>
            <w:noWrap/>
            <w:vAlign w:val="center"/>
          </w:tcPr>
          <w:p w14:paraId="3A9FF340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核心</w:t>
            </w:r>
          </w:p>
          <w:p w14:paraId="2543BF0F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期刊</w:t>
            </w:r>
          </w:p>
        </w:tc>
      </w:tr>
      <w:tr w:rsidR="00FF027A" w14:paraId="2669E77D" w14:textId="77777777" w:rsidTr="004461E0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72A689C3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1</w:t>
            </w:r>
          </w:p>
        </w:tc>
        <w:tc>
          <w:tcPr>
            <w:tcW w:w="1781" w:type="dxa"/>
            <w:noWrap/>
            <w:vAlign w:val="center"/>
          </w:tcPr>
          <w:p w14:paraId="79FFEEE7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微孔有机纳米管辅助设计高性能纳滤膜</w:t>
            </w:r>
            <w:r>
              <w:rPr>
                <w:rFonts w:ascii="Times New Roman" w:hint="eastAsia"/>
                <w:sz w:val="21"/>
                <w:szCs w:val="28"/>
              </w:rPr>
              <w:t>/</w:t>
            </w:r>
            <w:r>
              <w:rPr>
                <w:rFonts w:ascii="Times New Roman" w:hint="eastAsia"/>
                <w:sz w:val="21"/>
                <w:szCs w:val="28"/>
              </w:rPr>
              <w:t>自然通讯</w:t>
            </w:r>
            <w:r>
              <w:rPr>
                <w:rFonts w:ascii="Times New Roman" w:hint="eastAsia"/>
                <w:sz w:val="21"/>
                <w:szCs w:val="28"/>
              </w:rPr>
              <w:t>/</w:t>
            </w:r>
            <w:r>
              <w:rPr>
                <w:rFonts w:ascii="Times New Roman" w:hint="eastAsia"/>
                <w:sz w:val="21"/>
                <w:szCs w:val="28"/>
              </w:rPr>
              <w:t>韩双乔，朱军勇，</w:t>
            </w:r>
            <w:r>
              <w:rPr>
                <w:rFonts w:ascii="Times New Roman" w:hint="eastAsia"/>
                <w:sz w:val="21"/>
                <w:szCs w:val="28"/>
              </w:rPr>
              <w:t xml:space="preserve">Adam A.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Uliana</w:t>
            </w:r>
            <w:proofErr w:type="spellEnd"/>
            <w:r>
              <w:rPr>
                <w:rFonts w:ascii="Times New Roman" w:hint="eastAsia"/>
                <w:sz w:val="21"/>
                <w:szCs w:val="28"/>
              </w:rPr>
              <w:t>,</w:t>
            </w:r>
            <w:r>
              <w:rPr>
                <w:rFonts w:ascii="Times New Roman" w:hint="eastAsia"/>
                <w:sz w:val="21"/>
                <w:szCs w:val="28"/>
              </w:rPr>
              <w:t>李东洋，张亚涛，张林，汪勇，何涛</w:t>
            </w:r>
            <w:r>
              <w:rPr>
                <w:rFonts w:ascii="Times New Roman" w:hint="eastAsia"/>
                <w:sz w:val="21"/>
                <w:szCs w:val="28"/>
              </w:rPr>
              <w:t>&amp; Menachem Elimelech</w:t>
            </w:r>
          </w:p>
        </w:tc>
        <w:tc>
          <w:tcPr>
            <w:tcW w:w="1534" w:type="dxa"/>
            <w:noWrap/>
            <w:vAlign w:val="center"/>
          </w:tcPr>
          <w:p w14:paraId="6A7D17D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2022</w:t>
            </w:r>
            <w:r>
              <w:rPr>
                <w:rFonts w:ascii="Times New Roman" w:hint="eastAsia"/>
                <w:sz w:val="21"/>
                <w:szCs w:val="28"/>
              </w:rPr>
              <w:t>年</w:t>
            </w:r>
            <w:r>
              <w:rPr>
                <w:rFonts w:ascii="Times New Roman" w:hint="eastAsia"/>
                <w:sz w:val="21"/>
                <w:szCs w:val="28"/>
              </w:rPr>
              <w:t>13</w:t>
            </w:r>
            <w:r>
              <w:rPr>
                <w:rFonts w:ascii="Times New Roman" w:hint="eastAsia"/>
                <w:sz w:val="21"/>
                <w:szCs w:val="28"/>
              </w:rPr>
              <w:t>卷</w:t>
            </w:r>
            <w:r>
              <w:rPr>
                <w:rFonts w:ascii="Times New Roman" w:hint="eastAsia"/>
                <w:sz w:val="21"/>
                <w:szCs w:val="28"/>
              </w:rPr>
              <w:t>7954</w:t>
            </w:r>
          </w:p>
        </w:tc>
        <w:tc>
          <w:tcPr>
            <w:tcW w:w="760" w:type="dxa"/>
            <w:noWrap/>
            <w:vAlign w:val="center"/>
          </w:tcPr>
          <w:p w14:paraId="5C09748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2022-12-27 0:00:00</w:t>
            </w:r>
          </w:p>
        </w:tc>
        <w:tc>
          <w:tcPr>
            <w:tcW w:w="720" w:type="dxa"/>
            <w:noWrap/>
            <w:vAlign w:val="center"/>
          </w:tcPr>
          <w:p w14:paraId="71C8CA9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朱军勇，张亚涛，</w:t>
            </w:r>
            <w:r>
              <w:rPr>
                <w:rFonts w:ascii="Times New Roman" w:hint="eastAsia"/>
                <w:sz w:val="21"/>
                <w:szCs w:val="28"/>
              </w:rPr>
              <w:t>Menachem Elimelech</w:t>
            </w:r>
          </w:p>
        </w:tc>
        <w:tc>
          <w:tcPr>
            <w:tcW w:w="693" w:type="dxa"/>
            <w:noWrap/>
            <w:vAlign w:val="center"/>
          </w:tcPr>
          <w:p w14:paraId="3F11EC3C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韩双乔</w:t>
            </w:r>
          </w:p>
        </w:tc>
        <w:tc>
          <w:tcPr>
            <w:tcW w:w="773" w:type="dxa"/>
            <w:noWrap/>
            <w:vAlign w:val="center"/>
          </w:tcPr>
          <w:p w14:paraId="2DA095BC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郑州大学</w:t>
            </w:r>
          </w:p>
        </w:tc>
        <w:tc>
          <w:tcPr>
            <w:tcW w:w="694" w:type="dxa"/>
            <w:noWrap/>
            <w:vAlign w:val="center"/>
          </w:tcPr>
          <w:p w14:paraId="049D224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韩双乔，朱军勇，李东洋，张亚涛，张林，汪勇，何涛</w:t>
            </w:r>
          </w:p>
        </w:tc>
        <w:tc>
          <w:tcPr>
            <w:tcW w:w="773" w:type="dxa"/>
            <w:noWrap/>
            <w:vAlign w:val="center"/>
          </w:tcPr>
          <w:p w14:paraId="1B3863CC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153</w:t>
            </w:r>
          </w:p>
        </w:tc>
        <w:tc>
          <w:tcPr>
            <w:tcW w:w="760" w:type="dxa"/>
            <w:noWrap/>
            <w:vAlign w:val="center"/>
          </w:tcPr>
          <w:p w14:paraId="5D593B76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SCI(</w:t>
            </w:r>
            <w:r>
              <w:rPr>
                <w:rFonts w:ascii="Times New Roman" w:hint="eastAsia"/>
                <w:sz w:val="21"/>
                <w:szCs w:val="28"/>
              </w:rPr>
              <w:t>科学引文索引</w:t>
            </w:r>
            <w:r>
              <w:rPr>
                <w:rFonts w:ascii="Times New Roman" w:hint="eastAsia"/>
                <w:sz w:val="21"/>
                <w:szCs w:val="28"/>
              </w:rPr>
              <w:t>)</w:t>
            </w:r>
          </w:p>
        </w:tc>
        <w:tc>
          <w:tcPr>
            <w:tcW w:w="827" w:type="dxa"/>
            <w:noWrap/>
            <w:vAlign w:val="center"/>
          </w:tcPr>
          <w:p w14:paraId="434AFA1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2E69A84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FF027A" w14:paraId="1EFD4D90" w14:textId="77777777" w:rsidTr="004461E0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47E280A0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</w:t>
            </w:r>
          </w:p>
        </w:tc>
        <w:tc>
          <w:tcPr>
            <w:tcW w:w="1781" w:type="dxa"/>
            <w:noWrap/>
            <w:vAlign w:val="center"/>
          </w:tcPr>
          <w:p w14:paraId="576D4846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具有高处理能力的微孔聚合物吸附膜用于分子分离</w:t>
            </w:r>
            <w:r>
              <w:rPr>
                <w:rFonts w:ascii="Times New Roman" w:hint="eastAsia"/>
                <w:sz w:val="21"/>
                <w:szCs w:val="28"/>
              </w:rPr>
              <w:t>/</w:t>
            </w:r>
            <w:r>
              <w:rPr>
                <w:rFonts w:ascii="Times New Roman" w:hint="eastAsia"/>
                <w:sz w:val="21"/>
                <w:szCs w:val="28"/>
              </w:rPr>
              <w:t>自然通讯</w:t>
            </w:r>
            <w:r>
              <w:rPr>
                <w:rFonts w:ascii="Times New Roman" w:hint="eastAsia"/>
                <w:sz w:val="21"/>
                <w:szCs w:val="28"/>
              </w:rPr>
              <w:t>/</w:t>
            </w:r>
            <w:r>
              <w:rPr>
                <w:rFonts w:ascii="Times New Roman" w:hint="eastAsia"/>
                <w:sz w:val="21"/>
                <w:szCs w:val="28"/>
              </w:rPr>
              <w:t>王正宫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罗小凡</w:t>
            </w:r>
            <w:r>
              <w:rPr>
                <w:rFonts w:ascii="Times New Roman" w:hint="eastAsia"/>
                <w:sz w:val="21"/>
                <w:szCs w:val="28"/>
              </w:rPr>
              <w:t>,</w:t>
            </w:r>
            <w:r>
              <w:rPr>
                <w:rFonts w:ascii="Times New Roman" w:hint="eastAsia"/>
                <w:sz w:val="21"/>
                <w:szCs w:val="28"/>
              </w:rPr>
              <w:t>宋泽君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proofErr w:type="gramStart"/>
            <w:r>
              <w:rPr>
                <w:rFonts w:ascii="Times New Roman" w:hint="eastAsia"/>
                <w:sz w:val="21"/>
                <w:szCs w:val="28"/>
              </w:rPr>
              <w:t>陆宽</w:t>
            </w:r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朱守文</w:t>
            </w:r>
            <w:r>
              <w:rPr>
                <w:rFonts w:ascii="Times New Roman" w:hint="eastAsia"/>
                <w:sz w:val="21"/>
                <w:szCs w:val="28"/>
              </w:rPr>
              <w:t>,</w:t>
            </w:r>
            <w:r>
              <w:rPr>
                <w:rFonts w:ascii="Times New Roman" w:hint="eastAsia"/>
                <w:sz w:val="21"/>
                <w:szCs w:val="28"/>
              </w:rPr>
              <w:t>杨岩绍</w:t>
            </w:r>
            <w:r>
              <w:rPr>
                <w:rFonts w:ascii="Times New Roman" w:hint="eastAsia"/>
                <w:sz w:val="21"/>
                <w:szCs w:val="28"/>
              </w:rPr>
              <w:t xml:space="preserve"> , </w:t>
            </w:r>
            <w:r>
              <w:rPr>
                <w:rFonts w:ascii="Times New Roman" w:hint="eastAsia"/>
                <w:sz w:val="21"/>
                <w:szCs w:val="28"/>
              </w:rPr>
              <w:t>张亚涛</w:t>
            </w:r>
            <w:r>
              <w:rPr>
                <w:rFonts w:ascii="Times New Roman" w:hint="eastAsia"/>
                <w:sz w:val="21"/>
                <w:szCs w:val="28"/>
              </w:rPr>
              <w:t>,</w:t>
            </w:r>
            <w:r>
              <w:rPr>
                <w:rFonts w:ascii="Times New Roman" w:hint="eastAsia"/>
                <w:sz w:val="21"/>
                <w:szCs w:val="28"/>
              </w:rPr>
              <w:t>方望熹</w:t>
            </w:r>
            <w:r>
              <w:rPr>
                <w:rFonts w:ascii="Times New Roman" w:hint="eastAsia"/>
                <w:sz w:val="21"/>
                <w:szCs w:val="28"/>
              </w:rPr>
              <w:t xml:space="preserve"> &amp; </w:t>
            </w:r>
            <w:r>
              <w:rPr>
                <w:rFonts w:ascii="Times New Roman" w:hint="eastAsia"/>
                <w:sz w:val="21"/>
                <w:szCs w:val="28"/>
              </w:rPr>
              <w:t>靳健</w:t>
            </w:r>
          </w:p>
        </w:tc>
        <w:tc>
          <w:tcPr>
            <w:tcW w:w="1534" w:type="dxa"/>
            <w:noWrap/>
            <w:vAlign w:val="center"/>
          </w:tcPr>
          <w:p w14:paraId="167A9094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2022</w:t>
            </w:r>
            <w:r>
              <w:rPr>
                <w:rFonts w:ascii="Times New Roman" w:hint="eastAsia"/>
                <w:sz w:val="21"/>
                <w:szCs w:val="28"/>
              </w:rPr>
              <w:t>年</w:t>
            </w:r>
            <w:r>
              <w:rPr>
                <w:rFonts w:ascii="Times New Roman" w:hint="eastAsia"/>
                <w:sz w:val="21"/>
                <w:szCs w:val="28"/>
              </w:rPr>
              <w:t>13</w:t>
            </w:r>
            <w:r>
              <w:rPr>
                <w:rFonts w:ascii="Times New Roman" w:hint="eastAsia"/>
                <w:sz w:val="21"/>
                <w:szCs w:val="28"/>
              </w:rPr>
              <w:t>卷</w:t>
            </w:r>
            <w:r>
              <w:rPr>
                <w:rFonts w:ascii="Times New Roman" w:hint="eastAsia"/>
                <w:sz w:val="21"/>
                <w:szCs w:val="28"/>
              </w:rPr>
              <w:t>4169</w:t>
            </w:r>
          </w:p>
        </w:tc>
        <w:tc>
          <w:tcPr>
            <w:tcW w:w="760" w:type="dxa"/>
            <w:noWrap/>
            <w:vAlign w:val="center"/>
          </w:tcPr>
          <w:p w14:paraId="77094DDC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2022-7-19 0:00:00</w:t>
            </w:r>
          </w:p>
        </w:tc>
        <w:tc>
          <w:tcPr>
            <w:tcW w:w="720" w:type="dxa"/>
            <w:noWrap/>
            <w:vAlign w:val="center"/>
          </w:tcPr>
          <w:p w14:paraId="3AFCF7C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方望熹，靳健</w:t>
            </w:r>
          </w:p>
        </w:tc>
        <w:tc>
          <w:tcPr>
            <w:tcW w:w="693" w:type="dxa"/>
            <w:noWrap/>
            <w:vAlign w:val="center"/>
          </w:tcPr>
          <w:p w14:paraId="15BAFEC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王正宫</w:t>
            </w:r>
          </w:p>
        </w:tc>
        <w:tc>
          <w:tcPr>
            <w:tcW w:w="773" w:type="dxa"/>
            <w:noWrap/>
            <w:vAlign w:val="center"/>
          </w:tcPr>
          <w:p w14:paraId="41CD4F4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苏州大学</w:t>
            </w:r>
          </w:p>
        </w:tc>
        <w:tc>
          <w:tcPr>
            <w:tcW w:w="694" w:type="dxa"/>
            <w:noWrap/>
            <w:vAlign w:val="center"/>
          </w:tcPr>
          <w:p w14:paraId="7C66D34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王正宫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罗小凡</w:t>
            </w:r>
            <w:r>
              <w:rPr>
                <w:rFonts w:ascii="Times New Roman" w:hint="eastAsia"/>
                <w:sz w:val="21"/>
                <w:szCs w:val="28"/>
              </w:rPr>
              <w:t>,</w:t>
            </w:r>
            <w:r>
              <w:rPr>
                <w:rFonts w:ascii="Times New Roman" w:hint="eastAsia"/>
                <w:sz w:val="21"/>
                <w:szCs w:val="28"/>
              </w:rPr>
              <w:t>宋泽君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proofErr w:type="gramStart"/>
            <w:r>
              <w:rPr>
                <w:rFonts w:ascii="Times New Roman" w:hint="eastAsia"/>
                <w:sz w:val="21"/>
                <w:szCs w:val="28"/>
              </w:rPr>
              <w:t>陆宽</w:t>
            </w:r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朱守文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杨岩绍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张亚涛</w:t>
            </w:r>
            <w:r>
              <w:rPr>
                <w:rFonts w:ascii="Times New Roman" w:hint="eastAsia"/>
                <w:sz w:val="21"/>
                <w:szCs w:val="28"/>
              </w:rPr>
              <w:t>,</w:t>
            </w:r>
            <w:r>
              <w:rPr>
                <w:rFonts w:ascii="Times New Roman" w:hint="eastAsia"/>
                <w:sz w:val="21"/>
                <w:szCs w:val="28"/>
              </w:rPr>
              <w:t>方望熹</w:t>
            </w:r>
            <w:r>
              <w:rPr>
                <w:rFonts w:ascii="Times New Roman" w:hint="eastAsia"/>
                <w:sz w:val="21"/>
                <w:szCs w:val="28"/>
              </w:rPr>
              <w:t xml:space="preserve"> &amp; </w:t>
            </w:r>
            <w:r>
              <w:rPr>
                <w:rFonts w:ascii="Times New Roman" w:hint="eastAsia"/>
                <w:sz w:val="21"/>
                <w:szCs w:val="28"/>
              </w:rPr>
              <w:t>靳健</w:t>
            </w:r>
          </w:p>
        </w:tc>
        <w:tc>
          <w:tcPr>
            <w:tcW w:w="773" w:type="dxa"/>
            <w:noWrap/>
            <w:vAlign w:val="center"/>
          </w:tcPr>
          <w:p w14:paraId="0FC3E9A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88</w:t>
            </w:r>
          </w:p>
        </w:tc>
        <w:tc>
          <w:tcPr>
            <w:tcW w:w="760" w:type="dxa"/>
            <w:noWrap/>
            <w:vAlign w:val="center"/>
          </w:tcPr>
          <w:p w14:paraId="69E7F24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SCI(</w:t>
            </w:r>
            <w:r>
              <w:rPr>
                <w:rFonts w:ascii="Times New Roman" w:hint="eastAsia"/>
                <w:sz w:val="21"/>
                <w:szCs w:val="28"/>
              </w:rPr>
              <w:t>科学引文索引</w:t>
            </w:r>
            <w:r>
              <w:rPr>
                <w:rFonts w:ascii="Times New Roman" w:hint="eastAsia"/>
                <w:sz w:val="21"/>
                <w:szCs w:val="28"/>
              </w:rPr>
              <w:t>)</w:t>
            </w:r>
          </w:p>
        </w:tc>
        <w:tc>
          <w:tcPr>
            <w:tcW w:w="827" w:type="dxa"/>
            <w:noWrap/>
            <w:vAlign w:val="center"/>
          </w:tcPr>
          <w:p w14:paraId="0247621F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078BF331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FF027A" w14:paraId="4E37E099" w14:textId="77777777" w:rsidTr="004461E0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76953E9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3</w:t>
            </w:r>
          </w:p>
        </w:tc>
        <w:tc>
          <w:tcPr>
            <w:tcW w:w="1781" w:type="dxa"/>
            <w:noWrap/>
            <w:vAlign w:val="center"/>
          </w:tcPr>
          <w:p w14:paraId="568F9ED4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通过溶剂蒸汽退火实现共价有机框架（</w:t>
            </w:r>
            <w:r>
              <w:rPr>
                <w:rFonts w:ascii="Times New Roman" w:hint="eastAsia"/>
                <w:sz w:val="21"/>
                <w:szCs w:val="28"/>
              </w:rPr>
              <w:t>COF</w:t>
            </w:r>
            <w:r>
              <w:rPr>
                <w:rFonts w:ascii="Times New Roman" w:hint="eastAsia"/>
                <w:sz w:val="21"/>
                <w:szCs w:val="28"/>
              </w:rPr>
              <w:t>）孔道的垂直排列</w:t>
            </w:r>
            <w:r>
              <w:rPr>
                <w:rFonts w:ascii="Times New Roman" w:hint="eastAsia"/>
                <w:sz w:val="21"/>
                <w:szCs w:val="28"/>
              </w:rPr>
              <w:t>/</w:t>
            </w:r>
            <w:r>
              <w:rPr>
                <w:rFonts w:ascii="Times New Roman" w:hint="eastAsia"/>
                <w:sz w:val="21"/>
                <w:szCs w:val="28"/>
              </w:rPr>
              <w:t>美国化学会志</w:t>
            </w:r>
            <w:r>
              <w:rPr>
                <w:rFonts w:ascii="Times New Roman" w:hint="eastAsia"/>
                <w:sz w:val="21"/>
                <w:szCs w:val="28"/>
              </w:rPr>
              <w:t>/</w:t>
            </w:r>
            <w:r>
              <w:rPr>
                <w:rFonts w:ascii="Times New Roman" w:hint="eastAsia"/>
                <w:sz w:val="21"/>
                <w:szCs w:val="28"/>
              </w:rPr>
              <w:t>殷聪</w:t>
            </w:r>
            <w:r>
              <w:rPr>
                <w:rFonts w:ascii="Times New Roman" w:hint="eastAsia"/>
                <w:sz w:val="21"/>
                <w:szCs w:val="28"/>
              </w:rPr>
              <w:lastRenderedPageBreak/>
              <w:t>聪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刘明</w:t>
            </w:r>
            <w:r>
              <w:rPr>
                <w:rFonts w:ascii="Times New Roman" w:hint="eastAsia"/>
                <w:sz w:val="21"/>
                <w:szCs w:val="28"/>
              </w:rPr>
              <w:t>,</w:t>
            </w:r>
            <w:r>
              <w:rPr>
                <w:rFonts w:ascii="Times New Roman" w:hint="eastAsia"/>
                <w:sz w:val="21"/>
                <w:szCs w:val="28"/>
              </w:rPr>
              <w:t>张哲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魏明杰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proofErr w:type="gramStart"/>
            <w:r>
              <w:rPr>
                <w:rFonts w:ascii="Times New Roman" w:hint="eastAsia"/>
                <w:sz w:val="21"/>
                <w:szCs w:val="28"/>
              </w:rPr>
              <w:t>史贤松</w:t>
            </w:r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张亚涛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王景涛</w:t>
            </w:r>
            <w:r>
              <w:rPr>
                <w:rFonts w:ascii="Times New Roman" w:hint="eastAsia"/>
                <w:sz w:val="21"/>
                <w:szCs w:val="28"/>
              </w:rPr>
              <w:t>,</w:t>
            </w:r>
            <w:proofErr w:type="gramStart"/>
            <w:r>
              <w:rPr>
                <w:rFonts w:ascii="Times New Roman" w:hint="eastAsia"/>
                <w:sz w:val="21"/>
                <w:szCs w:val="28"/>
              </w:rPr>
              <w:t>汪勇</w:t>
            </w:r>
            <w:proofErr w:type="gramEnd"/>
          </w:p>
        </w:tc>
        <w:tc>
          <w:tcPr>
            <w:tcW w:w="1534" w:type="dxa"/>
            <w:noWrap/>
            <w:vAlign w:val="center"/>
          </w:tcPr>
          <w:p w14:paraId="5ECD1D6E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lastRenderedPageBreak/>
              <w:t>2023</w:t>
            </w:r>
            <w:r>
              <w:rPr>
                <w:rFonts w:ascii="Times New Roman" w:hint="eastAsia"/>
                <w:sz w:val="21"/>
                <w:szCs w:val="28"/>
              </w:rPr>
              <w:t>年</w:t>
            </w:r>
            <w:r>
              <w:rPr>
                <w:rFonts w:ascii="Times New Roman" w:hint="eastAsia"/>
                <w:sz w:val="21"/>
                <w:szCs w:val="28"/>
              </w:rPr>
              <w:t>145</w:t>
            </w:r>
            <w:r>
              <w:rPr>
                <w:rFonts w:ascii="Times New Roman" w:hint="eastAsia"/>
                <w:sz w:val="21"/>
                <w:szCs w:val="28"/>
              </w:rPr>
              <w:t>卷</w:t>
            </w:r>
            <w:r>
              <w:rPr>
                <w:rFonts w:ascii="Times New Roman" w:hint="eastAsia"/>
                <w:sz w:val="21"/>
                <w:szCs w:val="28"/>
              </w:rPr>
              <w:t>11431</w:t>
            </w:r>
            <w:r>
              <w:rPr>
                <w:rFonts w:ascii="Times New Roman" w:hint="eastAsia"/>
                <w:sz w:val="21"/>
                <w:szCs w:val="28"/>
              </w:rPr>
              <w:t>？</w:t>
            </w:r>
            <w:r>
              <w:rPr>
                <w:rFonts w:ascii="Times New Roman" w:hint="eastAsia"/>
                <w:sz w:val="21"/>
                <w:szCs w:val="28"/>
              </w:rPr>
              <w:t>11439</w:t>
            </w:r>
          </w:p>
        </w:tc>
        <w:tc>
          <w:tcPr>
            <w:tcW w:w="760" w:type="dxa"/>
            <w:noWrap/>
            <w:vAlign w:val="center"/>
          </w:tcPr>
          <w:p w14:paraId="7DEEECCF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2023-5-10 0:00:00</w:t>
            </w:r>
          </w:p>
        </w:tc>
        <w:tc>
          <w:tcPr>
            <w:tcW w:w="720" w:type="dxa"/>
            <w:noWrap/>
            <w:vAlign w:val="center"/>
          </w:tcPr>
          <w:p w14:paraId="51FFB7F6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gramStart"/>
            <w:r>
              <w:rPr>
                <w:rFonts w:ascii="Times New Roman" w:hint="eastAsia"/>
                <w:sz w:val="21"/>
                <w:szCs w:val="28"/>
              </w:rPr>
              <w:t>汪勇</w:t>
            </w:r>
            <w:proofErr w:type="gramEnd"/>
          </w:p>
        </w:tc>
        <w:tc>
          <w:tcPr>
            <w:tcW w:w="693" w:type="dxa"/>
            <w:noWrap/>
            <w:vAlign w:val="center"/>
          </w:tcPr>
          <w:p w14:paraId="5A412E7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殷聪聪</w:t>
            </w:r>
          </w:p>
        </w:tc>
        <w:tc>
          <w:tcPr>
            <w:tcW w:w="773" w:type="dxa"/>
            <w:noWrap/>
            <w:vAlign w:val="center"/>
          </w:tcPr>
          <w:p w14:paraId="11A0336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南京工业大学</w:t>
            </w:r>
          </w:p>
        </w:tc>
        <w:tc>
          <w:tcPr>
            <w:tcW w:w="694" w:type="dxa"/>
            <w:noWrap/>
            <w:vAlign w:val="center"/>
          </w:tcPr>
          <w:p w14:paraId="49E06AF4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"</w:t>
            </w:r>
            <w:r>
              <w:rPr>
                <w:rFonts w:ascii="Times New Roman" w:hint="eastAsia"/>
                <w:sz w:val="21"/>
                <w:szCs w:val="28"/>
              </w:rPr>
              <w:t>殷聪聪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刘明</w:t>
            </w:r>
            <w:r>
              <w:rPr>
                <w:rFonts w:ascii="Times New Roman" w:hint="eastAsia"/>
                <w:sz w:val="21"/>
                <w:szCs w:val="28"/>
              </w:rPr>
              <w:t>,</w:t>
            </w:r>
            <w:r>
              <w:rPr>
                <w:rFonts w:ascii="Times New Roman" w:hint="eastAsia"/>
                <w:sz w:val="21"/>
                <w:szCs w:val="28"/>
              </w:rPr>
              <w:t>张哲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魏明</w:t>
            </w:r>
            <w:r>
              <w:rPr>
                <w:rFonts w:ascii="Times New Roman" w:hint="eastAsia"/>
                <w:sz w:val="21"/>
                <w:szCs w:val="28"/>
              </w:rPr>
              <w:lastRenderedPageBreak/>
              <w:t>杰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proofErr w:type="gramStart"/>
            <w:r>
              <w:rPr>
                <w:rFonts w:ascii="Times New Roman" w:hint="eastAsia"/>
                <w:sz w:val="21"/>
                <w:szCs w:val="28"/>
              </w:rPr>
              <w:t>史贤松</w:t>
            </w:r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张亚涛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王景涛</w:t>
            </w:r>
            <w:r>
              <w:rPr>
                <w:rFonts w:ascii="Times New Roman" w:hint="eastAsia"/>
                <w:sz w:val="21"/>
                <w:szCs w:val="28"/>
              </w:rPr>
              <w:t>,</w:t>
            </w:r>
            <w:proofErr w:type="gramStart"/>
            <w:r>
              <w:rPr>
                <w:rFonts w:ascii="Times New Roman" w:hint="eastAsia"/>
                <w:sz w:val="21"/>
                <w:szCs w:val="28"/>
              </w:rPr>
              <w:t>汪勇</w:t>
            </w:r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 "</w:t>
            </w:r>
          </w:p>
        </w:tc>
        <w:tc>
          <w:tcPr>
            <w:tcW w:w="773" w:type="dxa"/>
            <w:noWrap/>
            <w:vAlign w:val="center"/>
          </w:tcPr>
          <w:p w14:paraId="4173F47F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lastRenderedPageBreak/>
              <w:t>79</w:t>
            </w:r>
          </w:p>
        </w:tc>
        <w:tc>
          <w:tcPr>
            <w:tcW w:w="760" w:type="dxa"/>
            <w:noWrap/>
            <w:vAlign w:val="center"/>
          </w:tcPr>
          <w:p w14:paraId="18778E8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SCI(</w:t>
            </w:r>
            <w:r>
              <w:rPr>
                <w:rFonts w:ascii="Times New Roman" w:hint="eastAsia"/>
                <w:sz w:val="21"/>
                <w:szCs w:val="28"/>
              </w:rPr>
              <w:t>科学引文索引</w:t>
            </w:r>
            <w:r>
              <w:rPr>
                <w:rFonts w:ascii="Times New Roman" w:hint="eastAsia"/>
                <w:sz w:val="21"/>
                <w:szCs w:val="28"/>
              </w:rPr>
              <w:t>)</w:t>
            </w:r>
          </w:p>
        </w:tc>
        <w:tc>
          <w:tcPr>
            <w:tcW w:w="827" w:type="dxa"/>
            <w:noWrap/>
            <w:vAlign w:val="center"/>
          </w:tcPr>
          <w:p w14:paraId="3DA34AC0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3C7777B3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FF027A" w14:paraId="6ACFD344" w14:textId="77777777" w:rsidTr="004461E0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50B02DD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4</w:t>
            </w:r>
          </w:p>
        </w:tc>
        <w:tc>
          <w:tcPr>
            <w:tcW w:w="1781" w:type="dxa"/>
            <w:noWrap/>
            <w:vAlign w:val="center"/>
          </w:tcPr>
          <w:p w14:paraId="11DC60C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用于新型复合膜的两性离子功能化二硫化钼纳米片，具有有效的盐</w:t>
            </w:r>
            <w:r>
              <w:rPr>
                <w:rFonts w:ascii="Times New Roman" w:hint="eastAsia"/>
                <w:sz w:val="21"/>
                <w:szCs w:val="28"/>
              </w:rPr>
              <w:t>/</w:t>
            </w:r>
            <w:r>
              <w:rPr>
                <w:rFonts w:ascii="Times New Roman" w:hint="eastAsia"/>
                <w:sz w:val="21"/>
                <w:szCs w:val="28"/>
              </w:rPr>
              <w:t>染料分离性能</w:t>
            </w:r>
            <w:r>
              <w:rPr>
                <w:rFonts w:ascii="Times New Roman" w:hint="eastAsia"/>
                <w:sz w:val="21"/>
                <w:szCs w:val="28"/>
              </w:rPr>
              <w:t>/</w:t>
            </w:r>
            <w:proofErr w:type="gramStart"/>
            <w:r>
              <w:rPr>
                <w:rFonts w:ascii="Times New Roman" w:hint="eastAsia"/>
                <w:sz w:val="21"/>
                <w:szCs w:val="28"/>
              </w:rPr>
              <w:t>膜科学</w:t>
            </w:r>
            <w:proofErr w:type="gramEnd"/>
            <w:r>
              <w:rPr>
                <w:rFonts w:ascii="Times New Roman" w:hint="eastAsia"/>
                <w:sz w:val="21"/>
                <w:szCs w:val="28"/>
              </w:rPr>
              <w:t>/</w:t>
            </w:r>
            <w:r>
              <w:rPr>
                <w:rFonts w:ascii="Times New Roman" w:hint="eastAsia"/>
                <w:sz w:val="21"/>
                <w:szCs w:val="28"/>
              </w:rPr>
              <w:t>梁旭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proofErr w:type="gramStart"/>
            <w:r>
              <w:rPr>
                <w:rFonts w:ascii="Times New Roman" w:hint="eastAsia"/>
                <w:sz w:val="21"/>
                <w:szCs w:val="28"/>
              </w:rPr>
              <w:t>王朋辉</w:t>
            </w:r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王景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张亚涛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武文佳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刘金盾</w:t>
            </w:r>
            <w:r>
              <w:rPr>
                <w:rFonts w:ascii="Times New Roman" w:hint="eastAsia"/>
                <w:sz w:val="21"/>
                <w:szCs w:val="28"/>
              </w:rPr>
              <w:t xml:space="preserve">,Bart Van der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Bruggen</w:t>
            </w:r>
            <w:proofErr w:type="spellEnd"/>
          </w:p>
        </w:tc>
        <w:tc>
          <w:tcPr>
            <w:tcW w:w="1534" w:type="dxa"/>
            <w:noWrap/>
            <w:vAlign w:val="center"/>
          </w:tcPr>
          <w:p w14:paraId="4E79CF44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2019</w:t>
            </w:r>
            <w:r>
              <w:rPr>
                <w:rFonts w:ascii="Times New Roman" w:hint="eastAsia"/>
                <w:sz w:val="21"/>
                <w:szCs w:val="28"/>
              </w:rPr>
              <w:t>年</w:t>
            </w:r>
            <w:r>
              <w:rPr>
                <w:rFonts w:ascii="Times New Roman" w:hint="eastAsia"/>
                <w:sz w:val="21"/>
                <w:szCs w:val="28"/>
              </w:rPr>
              <w:t>573</w:t>
            </w:r>
            <w:r>
              <w:rPr>
                <w:rFonts w:ascii="Times New Roman" w:hint="eastAsia"/>
                <w:sz w:val="21"/>
                <w:szCs w:val="28"/>
              </w:rPr>
              <w:t>卷</w:t>
            </w:r>
            <w:r>
              <w:rPr>
                <w:rFonts w:ascii="Times New Roman" w:hint="eastAsia"/>
                <w:sz w:val="21"/>
                <w:szCs w:val="28"/>
              </w:rPr>
              <w:t>270</w:t>
            </w:r>
            <w:r>
              <w:rPr>
                <w:rFonts w:ascii="Times New Roman" w:hint="eastAsia"/>
                <w:sz w:val="21"/>
                <w:szCs w:val="28"/>
              </w:rPr>
              <w:t>–</w:t>
            </w:r>
            <w:r>
              <w:rPr>
                <w:rFonts w:ascii="Times New Roman" w:hint="eastAsia"/>
                <w:sz w:val="21"/>
                <w:szCs w:val="28"/>
              </w:rPr>
              <w:t>279</w:t>
            </w:r>
          </w:p>
        </w:tc>
        <w:tc>
          <w:tcPr>
            <w:tcW w:w="760" w:type="dxa"/>
            <w:noWrap/>
            <w:vAlign w:val="center"/>
          </w:tcPr>
          <w:p w14:paraId="32115226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2018-12-5 0:00:00</w:t>
            </w:r>
          </w:p>
        </w:tc>
        <w:tc>
          <w:tcPr>
            <w:tcW w:w="720" w:type="dxa"/>
            <w:noWrap/>
            <w:vAlign w:val="center"/>
          </w:tcPr>
          <w:p w14:paraId="5D894B9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张亚涛，刘金盾</w:t>
            </w:r>
          </w:p>
        </w:tc>
        <w:tc>
          <w:tcPr>
            <w:tcW w:w="693" w:type="dxa"/>
            <w:noWrap/>
            <w:vAlign w:val="center"/>
          </w:tcPr>
          <w:p w14:paraId="77263DF1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梁旭</w:t>
            </w:r>
          </w:p>
        </w:tc>
        <w:tc>
          <w:tcPr>
            <w:tcW w:w="773" w:type="dxa"/>
            <w:noWrap/>
            <w:vAlign w:val="center"/>
          </w:tcPr>
          <w:p w14:paraId="11232F14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郑州大学</w:t>
            </w:r>
          </w:p>
        </w:tc>
        <w:tc>
          <w:tcPr>
            <w:tcW w:w="694" w:type="dxa"/>
            <w:noWrap/>
            <w:vAlign w:val="center"/>
          </w:tcPr>
          <w:p w14:paraId="0DD1D4B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梁旭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proofErr w:type="gramStart"/>
            <w:r>
              <w:rPr>
                <w:rFonts w:ascii="Times New Roman" w:hint="eastAsia"/>
                <w:sz w:val="21"/>
                <w:szCs w:val="28"/>
              </w:rPr>
              <w:t>王朋辉</w:t>
            </w:r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王景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张亚涛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武文佳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刘金盾</w:t>
            </w:r>
          </w:p>
        </w:tc>
        <w:tc>
          <w:tcPr>
            <w:tcW w:w="773" w:type="dxa"/>
            <w:noWrap/>
            <w:vAlign w:val="center"/>
          </w:tcPr>
          <w:p w14:paraId="45DAC1D4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124</w:t>
            </w:r>
          </w:p>
        </w:tc>
        <w:tc>
          <w:tcPr>
            <w:tcW w:w="760" w:type="dxa"/>
            <w:noWrap/>
            <w:vAlign w:val="center"/>
          </w:tcPr>
          <w:p w14:paraId="744ACF2F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SCI(</w:t>
            </w:r>
            <w:r>
              <w:rPr>
                <w:rFonts w:ascii="Times New Roman" w:hint="eastAsia"/>
                <w:sz w:val="21"/>
                <w:szCs w:val="28"/>
              </w:rPr>
              <w:t>科学引文索引</w:t>
            </w:r>
            <w:r>
              <w:rPr>
                <w:rFonts w:ascii="Times New Roman" w:hint="eastAsia"/>
                <w:sz w:val="21"/>
                <w:szCs w:val="28"/>
              </w:rPr>
              <w:t>)</w:t>
            </w:r>
          </w:p>
        </w:tc>
        <w:tc>
          <w:tcPr>
            <w:tcW w:w="827" w:type="dxa"/>
            <w:noWrap/>
            <w:vAlign w:val="center"/>
          </w:tcPr>
          <w:p w14:paraId="74FB30D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638E729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FF027A" w14:paraId="40130703" w14:textId="77777777" w:rsidTr="004461E0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41E8B690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5</w:t>
            </w:r>
          </w:p>
        </w:tc>
        <w:tc>
          <w:tcPr>
            <w:tcW w:w="1781" w:type="dxa"/>
            <w:noWrap/>
            <w:vAlign w:val="center"/>
          </w:tcPr>
          <w:p w14:paraId="17B08AA8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基于光催化</w:t>
            </w:r>
            <w:r>
              <w:rPr>
                <w:rFonts w:ascii="Times New Roman" w:hint="eastAsia"/>
                <w:sz w:val="21"/>
                <w:szCs w:val="28"/>
              </w:rPr>
              <w:t>Cu-</w:t>
            </w:r>
            <w:r>
              <w:rPr>
                <w:rFonts w:ascii="Times New Roman" w:hint="eastAsia"/>
                <w:sz w:val="21"/>
                <w:szCs w:val="28"/>
              </w:rPr>
              <w:t>三唑盐</w:t>
            </w:r>
            <w:r>
              <w:rPr>
                <w:rFonts w:ascii="Times New Roman" w:hint="eastAsia"/>
                <w:sz w:val="21"/>
                <w:szCs w:val="28"/>
              </w:rPr>
              <w:t>MOFs</w:t>
            </w:r>
            <w:r>
              <w:rPr>
                <w:rFonts w:ascii="Times New Roman" w:hint="eastAsia"/>
                <w:sz w:val="21"/>
                <w:szCs w:val="28"/>
              </w:rPr>
              <w:t>实现的自清洁疏松纳滤膜用于染料</w:t>
            </w:r>
            <w:r>
              <w:rPr>
                <w:rFonts w:ascii="Times New Roman" w:hint="eastAsia"/>
                <w:sz w:val="21"/>
                <w:szCs w:val="28"/>
              </w:rPr>
              <w:t>/</w:t>
            </w:r>
            <w:r>
              <w:rPr>
                <w:rFonts w:ascii="Times New Roman" w:hint="eastAsia"/>
                <w:sz w:val="21"/>
                <w:szCs w:val="28"/>
              </w:rPr>
              <w:t>盐分离</w:t>
            </w:r>
            <w:r>
              <w:rPr>
                <w:rFonts w:ascii="Times New Roman" w:hint="eastAsia"/>
                <w:sz w:val="21"/>
                <w:szCs w:val="28"/>
              </w:rPr>
              <w:t>/</w:t>
            </w:r>
            <w:proofErr w:type="gramStart"/>
            <w:r>
              <w:rPr>
                <w:rFonts w:ascii="Times New Roman" w:hint="eastAsia"/>
                <w:sz w:val="21"/>
                <w:szCs w:val="28"/>
              </w:rPr>
              <w:t>膜科学</w:t>
            </w:r>
            <w:proofErr w:type="gramEnd"/>
            <w:r>
              <w:rPr>
                <w:rFonts w:ascii="Times New Roman" w:hint="eastAsia"/>
                <w:sz w:val="21"/>
                <w:szCs w:val="28"/>
              </w:rPr>
              <w:t xml:space="preserve"> /</w:t>
            </w:r>
            <w:r>
              <w:rPr>
                <w:rFonts w:ascii="Times New Roman" w:hint="eastAsia"/>
                <w:sz w:val="21"/>
                <w:szCs w:val="28"/>
              </w:rPr>
              <w:t>周思雨，冯孝权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朱军勇</w:t>
            </w:r>
            <w:r>
              <w:rPr>
                <w:rFonts w:ascii="Times New Roman" w:hint="eastAsia"/>
                <w:sz w:val="21"/>
                <w:szCs w:val="28"/>
              </w:rPr>
              <w:t>,</w:t>
            </w:r>
            <w:r>
              <w:rPr>
                <w:rFonts w:ascii="Times New Roman" w:hint="eastAsia"/>
                <w:sz w:val="21"/>
                <w:szCs w:val="28"/>
              </w:rPr>
              <w:t>宋强强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杨光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张亚涛</w:t>
            </w:r>
            <w:r>
              <w:rPr>
                <w:rFonts w:ascii="Times New Roman" w:hint="eastAsia"/>
                <w:sz w:val="21"/>
                <w:szCs w:val="28"/>
              </w:rPr>
              <w:t xml:space="preserve">, Bart Van der </w:t>
            </w:r>
            <w:proofErr w:type="spellStart"/>
            <w:r>
              <w:rPr>
                <w:rFonts w:ascii="Times New Roman" w:hint="eastAsia"/>
                <w:sz w:val="21"/>
                <w:szCs w:val="28"/>
              </w:rPr>
              <w:t>Bruggen</w:t>
            </w:r>
            <w:proofErr w:type="spellEnd"/>
          </w:p>
        </w:tc>
        <w:tc>
          <w:tcPr>
            <w:tcW w:w="1534" w:type="dxa"/>
            <w:noWrap/>
            <w:vAlign w:val="center"/>
          </w:tcPr>
          <w:p w14:paraId="6AC4086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2021</w:t>
            </w:r>
            <w:r>
              <w:rPr>
                <w:rFonts w:ascii="Times New Roman" w:hint="eastAsia"/>
                <w:sz w:val="21"/>
                <w:szCs w:val="28"/>
              </w:rPr>
              <w:t>年</w:t>
            </w:r>
            <w:r>
              <w:rPr>
                <w:rFonts w:ascii="Times New Roman" w:hint="eastAsia"/>
                <w:sz w:val="21"/>
                <w:szCs w:val="28"/>
              </w:rPr>
              <w:t>623</w:t>
            </w:r>
            <w:r>
              <w:rPr>
                <w:rFonts w:ascii="Times New Roman" w:hint="eastAsia"/>
                <w:sz w:val="21"/>
                <w:szCs w:val="28"/>
              </w:rPr>
              <w:t>卷</w:t>
            </w:r>
            <w:r>
              <w:rPr>
                <w:rFonts w:ascii="Times New Roman" w:hint="eastAsia"/>
                <w:sz w:val="21"/>
                <w:szCs w:val="28"/>
              </w:rPr>
              <w:t>119058</w:t>
            </w:r>
          </w:p>
        </w:tc>
        <w:tc>
          <w:tcPr>
            <w:tcW w:w="760" w:type="dxa"/>
            <w:noWrap/>
            <w:vAlign w:val="center"/>
          </w:tcPr>
          <w:p w14:paraId="7D841CAE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2021-1-13 0:00:00</w:t>
            </w:r>
          </w:p>
        </w:tc>
        <w:tc>
          <w:tcPr>
            <w:tcW w:w="720" w:type="dxa"/>
            <w:noWrap/>
            <w:vAlign w:val="center"/>
          </w:tcPr>
          <w:p w14:paraId="504D2C4E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朱军勇，张亚涛</w:t>
            </w:r>
          </w:p>
        </w:tc>
        <w:tc>
          <w:tcPr>
            <w:tcW w:w="693" w:type="dxa"/>
            <w:noWrap/>
            <w:vAlign w:val="center"/>
          </w:tcPr>
          <w:p w14:paraId="3BA99829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周思雨</w:t>
            </w:r>
          </w:p>
        </w:tc>
        <w:tc>
          <w:tcPr>
            <w:tcW w:w="773" w:type="dxa"/>
            <w:noWrap/>
            <w:vAlign w:val="center"/>
          </w:tcPr>
          <w:p w14:paraId="743F1EF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郑州大学</w:t>
            </w:r>
          </w:p>
        </w:tc>
        <w:tc>
          <w:tcPr>
            <w:tcW w:w="694" w:type="dxa"/>
            <w:noWrap/>
            <w:vAlign w:val="center"/>
          </w:tcPr>
          <w:p w14:paraId="349464F7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周思雨，冯孝权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朱军勇</w:t>
            </w:r>
            <w:r>
              <w:rPr>
                <w:rFonts w:ascii="Times New Roman" w:hint="eastAsia"/>
                <w:sz w:val="21"/>
                <w:szCs w:val="28"/>
              </w:rPr>
              <w:t>,</w:t>
            </w:r>
            <w:r>
              <w:rPr>
                <w:rFonts w:ascii="Times New Roman" w:hint="eastAsia"/>
                <w:sz w:val="21"/>
                <w:szCs w:val="28"/>
              </w:rPr>
              <w:t>宋强强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杨光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张亚涛</w:t>
            </w:r>
          </w:p>
        </w:tc>
        <w:tc>
          <w:tcPr>
            <w:tcW w:w="773" w:type="dxa"/>
            <w:noWrap/>
            <w:vAlign w:val="center"/>
          </w:tcPr>
          <w:p w14:paraId="3BF23338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130</w:t>
            </w:r>
          </w:p>
        </w:tc>
        <w:tc>
          <w:tcPr>
            <w:tcW w:w="760" w:type="dxa"/>
            <w:noWrap/>
            <w:vAlign w:val="center"/>
          </w:tcPr>
          <w:p w14:paraId="55A3BCD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SCI(</w:t>
            </w:r>
            <w:r>
              <w:rPr>
                <w:rFonts w:ascii="Times New Roman" w:hint="eastAsia"/>
                <w:sz w:val="21"/>
                <w:szCs w:val="28"/>
              </w:rPr>
              <w:t>科学引文索引</w:t>
            </w:r>
            <w:r>
              <w:rPr>
                <w:rFonts w:ascii="Times New Roman" w:hint="eastAsia"/>
                <w:sz w:val="21"/>
                <w:szCs w:val="28"/>
              </w:rPr>
              <w:t>)</w:t>
            </w:r>
          </w:p>
        </w:tc>
        <w:tc>
          <w:tcPr>
            <w:tcW w:w="827" w:type="dxa"/>
            <w:noWrap/>
            <w:vAlign w:val="center"/>
          </w:tcPr>
          <w:p w14:paraId="05915C1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348727EA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FF027A" w14:paraId="13DFBA8A" w14:textId="77777777" w:rsidTr="004461E0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3500D11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6</w:t>
            </w:r>
          </w:p>
        </w:tc>
        <w:tc>
          <w:tcPr>
            <w:tcW w:w="1781" w:type="dxa"/>
            <w:noWrap/>
            <w:vAlign w:val="center"/>
          </w:tcPr>
          <w:p w14:paraId="7B6302E6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基于光催化剂</w:t>
            </w:r>
            <w:r>
              <w:rPr>
                <w:rFonts w:ascii="Times New Roman" w:hint="eastAsia"/>
                <w:sz w:val="21"/>
                <w:szCs w:val="28"/>
              </w:rPr>
              <w:t>Ti-MOFs</w:t>
            </w:r>
            <w:r>
              <w:rPr>
                <w:rFonts w:ascii="Times New Roman" w:hint="eastAsia"/>
                <w:sz w:val="21"/>
                <w:szCs w:val="28"/>
              </w:rPr>
              <w:t>实现的自清洁抗菌混合基质膜用于高效染料去除</w:t>
            </w:r>
            <w:r>
              <w:rPr>
                <w:rFonts w:ascii="Times New Roman" w:hint="eastAsia"/>
                <w:sz w:val="21"/>
                <w:szCs w:val="28"/>
              </w:rPr>
              <w:t>/</w:t>
            </w:r>
            <w:proofErr w:type="gramStart"/>
            <w:r>
              <w:rPr>
                <w:rFonts w:ascii="Times New Roman" w:hint="eastAsia"/>
                <w:sz w:val="21"/>
                <w:szCs w:val="28"/>
              </w:rPr>
              <w:t>膜科学</w:t>
            </w:r>
            <w:proofErr w:type="gramEnd"/>
            <w:r>
              <w:rPr>
                <w:rFonts w:ascii="Times New Roman" w:hint="eastAsia"/>
                <w:sz w:val="21"/>
                <w:szCs w:val="28"/>
              </w:rPr>
              <w:t>/</w:t>
            </w:r>
            <w:r>
              <w:rPr>
                <w:rFonts w:ascii="Times New Roman" w:hint="eastAsia"/>
                <w:sz w:val="21"/>
                <w:szCs w:val="28"/>
              </w:rPr>
              <w:t>周思雨，高健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朱军勇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彭东来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张一鸣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张亚涛</w:t>
            </w:r>
          </w:p>
        </w:tc>
        <w:tc>
          <w:tcPr>
            <w:tcW w:w="1534" w:type="dxa"/>
            <w:noWrap/>
            <w:vAlign w:val="center"/>
          </w:tcPr>
          <w:p w14:paraId="207328B1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2020</w:t>
            </w:r>
            <w:r>
              <w:rPr>
                <w:rFonts w:ascii="Times New Roman" w:hint="eastAsia"/>
                <w:sz w:val="21"/>
                <w:szCs w:val="28"/>
              </w:rPr>
              <w:t>年</w:t>
            </w:r>
            <w:r>
              <w:rPr>
                <w:rFonts w:ascii="Times New Roman" w:hint="eastAsia"/>
                <w:sz w:val="21"/>
                <w:szCs w:val="28"/>
              </w:rPr>
              <w:t>610</w:t>
            </w:r>
            <w:r>
              <w:rPr>
                <w:rFonts w:ascii="Times New Roman" w:hint="eastAsia"/>
                <w:sz w:val="21"/>
                <w:szCs w:val="28"/>
              </w:rPr>
              <w:t>卷</w:t>
            </w:r>
            <w:r>
              <w:rPr>
                <w:rFonts w:ascii="Times New Roman" w:hint="eastAsia"/>
                <w:sz w:val="21"/>
                <w:szCs w:val="28"/>
              </w:rPr>
              <w:t>118219</w:t>
            </w:r>
          </w:p>
        </w:tc>
        <w:tc>
          <w:tcPr>
            <w:tcW w:w="760" w:type="dxa"/>
            <w:noWrap/>
            <w:vAlign w:val="center"/>
          </w:tcPr>
          <w:p w14:paraId="7CECE0F1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2020-5-16 0:00:00</w:t>
            </w:r>
          </w:p>
        </w:tc>
        <w:tc>
          <w:tcPr>
            <w:tcW w:w="720" w:type="dxa"/>
            <w:noWrap/>
            <w:vAlign w:val="center"/>
          </w:tcPr>
          <w:p w14:paraId="267E8B2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朱军勇，张亚涛</w:t>
            </w:r>
          </w:p>
        </w:tc>
        <w:tc>
          <w:tcPr>
            <w:tcW w:w="693" w:type="dxa"/>
            <w:noWrap/>
            <w:vAlign w:val="center"/>
          </w:tcPr>
          <w:p w14:paraId="5FADAFC9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周思雨</w:t>
            </w:r>
          </w:p>
        </w:tc>
        <w:tc>
          <w:tcPr>
            <w:tcW w:w="773" w:type="dxa"/>
            <w:noWrap/>
            <w:vAlign w:val="center"/>
          </w:tcPr>
          <w:p w14:paraId="253D909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郑州大学</w:t>
            </w:r>
          </w:p>
        </w:tc>
        <w:tc>
          <w:tcPr>
            <w:tcW w:w="694" w:type="dxa"/>
            <w:noWrap/>
            <w:vAlign w:val="center"/>
          </w:tcPr>
          <w:p w14:paraId="45E06072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周思雨，高健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朱军勇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彭东来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张一鸣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张亚涛</w:t>
            </w:r>
          </w:p>
        </w:tc>
        <w:tc>
          <w:tcPr>
            <w:tcW w:w="773" w:type="dxa"/>
            <w:noWrap/>
            <w:vAlign w:val="center"/>
          </w:tcPr>
          <w:p w14:paraId="4BE0D7B8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118</w:t>
            </w:r>
          </w:p>
        </w:tc>
        <w:tc>
          <w:tcPr>
            <w:tcW w:w="760" w:type="dxa"/>
            <w:noWrap/>
            <w:vAlign w:val="center"/>
          </w:tcPr>
          <w:p w14:paraId="0BC093A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SCI(</w:t>
            </w:r>
            <w:r>
              <w:rPr>
                <w:rFonts w:ascii="Times New Roman" w:hint="eastAsia"/>
                <w:sz w:val="21"/>
                <w:szCs w:val="28"/>
              </w:rPr>
              <w:t>科学引文索引</w:t>
            </w:r>
            <w:r>
              <w:rPr>
                <w:rFonts w:ascii="Times New Roman" w:hint="eastAsia"/>
                <w:sz w:val="21"/>
                <w:szCs w:val="28"/>
              </w:rPr>
              <w:t>)</w:t>
            </w:r>
          </w:p>
        </w:tc>
        <w:tc>
          <w:tcPr>
            <w:tcW w:w="827" w:type="dxa"/>
            <w:noWrap/>
            <w:vAlign w:val="center"/>
          </w:tcPr>
          <w:p w14:paraId="75EE018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46BE76C8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FF027A" w14:paraId="5B67DFAE" w14:textId="77777777" w:rsidTr="004461E0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0903F87C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7</w:t>
            </w:r>
          </w:p>
        </w:tc>
        <w:tc>
          <w:tcPr>
            <w:tcW w:w="1781" w:type="dxa"/>
            <w:noWrap/>
            <w:vAlign w:val="center"/>
          </w:tcPr>
          <w:p w14:paraId="786050EF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用于染料纯化与再利用的原位合成</w:t>
            </w:r>
            <w:proofErr w:type="gramStart"/>
            <w:r>
              <w:rPr>
                <w:rFonts w:ascii="Times New Roman" w:hint="eastAsia"/>
                <w:sz w:val="21"/>
                <w:szCs w:val="28"/>
              </w:rPr>
              <w:t>季铵化</w:t>
            </w:r>
            <w:proofErr w:type="gramEnd"/>
            <w:r>
              <w:rPr>
                <w:rFonts w:ascii="Times New Roman" w:hint="eastAsia"/>
                <w:sz w:val="21"/>
                <w:szCs w:val="28"/>
              </w:rPr>
              <w:t>聚乙烯亚胺纳米颗粒混合基质膜制备方法</w:t>
            </w:r>
            <w:r>
              <w:rPr>
                <w:rFonts w:ascii="Times New Roman" w:hint="eastAsia"/>
                <w:sz w:val="21"/>
                <w:szCs w:val="28"/>
              </w:rPr>
              <w:t>/ACSACS</w:t>
            </w:r>
            <w:r>
              <w:rPr>
                <w:rFonts w:ascii="Times New Roman" w:hint="eastAsia"/>
                <w:sz w:val="21"/>
                <w:szCs w:val="28"/>
              </w:rPr>
              <w:t>可持续化学与工程</w:t>
            </w:r>
            <w:r>
              <w:rPr>
                <w:rFonts w:ascii="Times New Roman" w:hint="eastAsia"/>
                <w:sz w:val="21"/>
                <w:szCs w:val="28"/>
              </w:rPr>
              <w:t>/</w:t>
            </w:r>
            <w:r>
              <w:rPr>
                <w:rFonts w:ascii="Times New Roman" w:hint="eastAsia"/>
                <w:sz w:val="21"/>
                <w:szCs w:val="28"/>
              </w:rPr>
              <w:t>朱军勇，张亚涛，田苗苗，刘金盾</w:t>
            </w:r>
          </w:p>
        </w:tc>
        <w:tc>
          <w:tcPr>
            <w:tcW w:w="1534" w:type="dxa"/>
            <w:noWrap/>
            <w:vAlign w:val="center"/>
          </w:tcPr>
          <w:p w14:paraId="220DE141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2015</w:t>
            </w:r>
            <w:r>
              <w:rPr>
                <w:rFonts w:ascii="Times New Roman" w:hint="eastAsia"/>
                <w:sz w:val="21"/>
                <w:szCs w:val="28"/>
              </w:rPr>
              <w:t>年</w:t>
            </w:r>
            <w:r>
              <w:rPr>
                <w:rFonts w:ascii="Times New Roman" w:hint="eastAsia"/>
                <w:sz w:val="21"/>
                <w:szCs w:val="28"/>
              </w:rPr>
              <w:t>3</w:t>
            </w:r>
            <w:r>
              <w:rPr>
                <w:rFonts w:ascii="Times New Roman" w:hint="eastAsia"/>
                <w:sz w:val="21"/>
                <w:szCs w:val="28"/>
              </w:rPr>
              <w:t>卷</w:t>
            </w:r>
            <w:r>
              <w:rPr>
                <w:rFonts w:ascii="Times New Roman" w:hint="eastAsia"/>
                <w:sz w:val="21"/>
                <w:szCs w:val="28"/>
              </w:rPr>
              <w:t>690</w:t>
            </w:r>
            <w:r>
              <w:rPr>
                <w:rFonts w:ascii="Times New Roman" w:hint="eastAsia"/>
                <w:sz w:val="21"/>
                <w:szCs w:val="28"/>
              </w:rPr>
              <w:t>？</w:t>
            </w:r>
            <w:r>
              <w:rPr>
                <w:rFonts w:ascii="Times New Roman" w:hint="eastAsia"/>
                <w:sz w:val="21"/>
                <w:szCs w:val="28"/>
              </w:rPr>
              <w:t>701</w:t>
            </w:r>
            <w:r>
              <w:rPr>
                <w:rFonts w:ascii="Times New Roman" w:hint="eastAsia"/>
                <w:sz w:val="21"/>
                <w:szCs w:val="28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09873AF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2015-3-10 0:00:00</w:t>
            </w:r>
          </w:p>
        </w:tc>
        <w:tc>
          <w:tcPr>
            <w:tcW w:w="720" w:type="dxa"/>
            <w:noWrap/>
            <w:vAlign w:val="center"/>
          </w:tcPr>
          <w:p w14:paraId="23EE63C9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张亚涛，刘金盾</w:t>
            </w:r>
          </w:p>
        </w:tc>
        <w:tc>
          <w:tcPr>
            <w:tcW w:w="693" w:type="dxa"/>
            <w:noWrap/>
            <w:vAlign w:val="center"/>
          </w:tcPr>
          <w:p w14:paraId="0B76DD21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朱军勇</w:t>
            </w:r>
          </w:p>
        </w:tc>
        <w:tc>
          <w:tcPr>
            <w:tcW w:w="773" w:type="dxa"/>
            <w:noWrap/>
            <w:vAlign w:val="center"/>
          </w:tcPr>
          <w:p w14:paraId="6A0DFCEC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郑州大学</w:t>
            </w:r>
          </w:p>
        </w:tc>
        <w:tc>
          <w:tcPr>
            <w:tcW w:w="694" w:type="dxa"/>
            <w:noWrap/>
            <w:vAlign w:val="center"/>
          </w:tcPr>
          <w:p w14:paraId="35ACE3F2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朱军勇，张亚涛，田苗苗，刘金盾</w:t>
            </w:r>
          </w:p>
        </w:tc>
        <w:tc>
          <w:tcPr>
            <w:tcW w:w="773" w:type="dxa"/>
            <w:noWrap/>
            <w:vAlign w:val="center"/>
          </w:tcPr>
          <w:p w14:paraId="44B1783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92</w:t>
            </w:r>
          </w:p>
        </w:tc>
        <w:tc>
          <w:tcPr>
            <w:tcW w:w="760" w:type="dxa"/>
            <w:noWrap/>
            <w:vAlign w:val="center"/>
          </w:tcPr>
          <w:p w14:paraId="675D530E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SCI(</w:t>
            </w:r>
            <w:r>
              <w:rPr>
                <w:rFonts w:ascii="Times New Roman" w:hint="eastAsia"/>
                <w:sz w:val="21"/>
                <w:szCs w:val="28"/>
              </w:rPr>
              <w:t>科学引文索引</w:t>
            </w:r>
            <w:r>
              <w:rPr>
                <w:rFonts w:ascii="Times New Roman" w:hint="eastAsia"/>
                <w:sz w:val="21"/>
                <w:szCs w:val="28"/>
              </w:rPr>
              <w:t>)</w:t>
            </w:r>
          </w:p>
        </w:tc>
        <w:tc>
          <w:tcPr>
            <w:tcW w:w="827" w:type="dxa"/>
            <w:noWrap/>
            <w:vAlign w:val="center"/>
          </w:tcPr>
          <w:p w14:paraId="02483D12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二区</w:t>
            </w:r>
          </w:p>
        </w:tc>
        <w:tc>
          <w:tcPr>
            <w:tcW w:w="645" w:type="dxa"/>
            <w:noWrap/>
            <w:vAlign w:val="center"/>
          </w:tcPr>
          <w:p w14:paraId="285B8E1E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否</w:t>
            </w:r>
          </w:p>
        </w:tc>
      </w:tr>
      <w:tr w:rsidR="00FF027A" w14:paraId="2AB32E3C" w14:textId="77777777" w:rsidTr="004461E0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3AFCEB5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lastRenderedPageBreak/>
              <w:t>8</w:t>
            </w:r>
          </w:p>
        </w:tc>
        <w:tc>
          <w:tcPr>
            <w:tcW w:w="1781" w:type="dxa"/>
            <w:noWrap/>
            <w:vAlign w:val="center"/>
          </w:tcPr>
          <w:p w14:paraId="13DCDC8C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基于石墨</w:t>
            </w:r>
            <w:proofErr w:type="gramStart"/>
            <w:r>
              <w:rPr>
                <w:rFonts w:ascii="Times New Roman" w:hint="eastAsia"/>
                <w:sz w:val="21"/>
                <w:szCs w:val="28"/>
              </w:rPr>
              <w:t>烯</w:t>
            </w:r>
            <w:proofErr w:type="gramEnd"/>
            <w:r>
              <w:rPr>
                <w:rFonts w:ascii="Times New Roman" w:hint="eastAsia"/>
                <w:sz w:val="21"/>
                <w:szCs w:val="28"/>
              </w:rPr>
              <w:t>原位生长共价有机框架纳米片</w:t>
            </w:r>
            <w:proofErr w:type="gramStart"/>
            <w:r>
              <w:rPr>
                <w:rFonts w:ascii="Times New Roman" w:hint="eastAsia"/>
                <w:sz w:val="21"/>
                <w:szCs w:val="28"/>
              </w:rPr>
              <w:t>用于膜基染料</w:t>
            </w:r>
            <w:proofErr w:type="gramEnd"/>
            <w:r>
              <w:rPr>
                <w:rFonts w:ascii="Times New Roman" w:hint="eastAsia"/>
                <w:sz w:val="21"/>
                <w:szCs w:val="28"/>
              </w:rPr>
              <w:t>/</w:t>
            </w:r>
            <w:r>
              <w:rPr>
                <w:rFonts w:ascii="Times New Roman" w:hint="eastAsia"/>
                <w:sz w:val="21"/>
                <w:szCs w:val="28"/>
              </w:rPr>
              <w:t>盐分离</w:t>
            </w:r>
            <w:r>
              <w:rPr>
                <w:rFonts w:ascii="Times New Roman" w:hint="eastAsia"/>
                <w:sz w:val="21"/>
                <w:szCs w:val="28"/>
              </w:rPr>
              <w:t>/</w:t>
            </w:r>
            <w:proofErr w:type="gramStart"/>
            <w:r>
              <w:rPr>
                <w:rFonts w:ascii="Times New Roman" w:hint="eastAsia"/>
                <w:sz w:val="21"/>
                <w:szCs w:val="28"/>
              </w:rPr>
              <w:t>膜科学</w:t>
            </w:r>
            <w:proofErr w:type="gramEnd"/>
            <w:r>
              <w:rPr>
                <w:rFonts w:ascii="Times New Roman" w:hint="eastAsia"/>
                <w:sz w:val="21"/>
                <w:szCs w:val="28"/>
              </w:rPr>
              <w:t>/</w:t>
            </w:r>
            <w:r>
              <w:rPr>
                <w:rFonts w:ascii="Times New Roman" w:hint="eastAsia"/>
                <w:sz w:val="21"/>
                <w:szCs w:val="28"/>
              </w:rPr>
              <w:t>张旭珂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李辉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王景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彭东来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刘金盾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张亚涛</w:t>
            </w:r>
          </w:p>
        </w:tc>
        <w:tc>
          <w:tcPr>
            <w:tcW w:w="1534" w:type="dxa"/>
            <w:noWrap/>
            <w:vAlign w:val="center"/>
          </w:tcPr>
          <w:p w14:paraId="1B0590F9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2019</w:t>
            </w:r>
            <w:r>
              <w:rPr>
                <w:rFonts w:ascii="Times New Roman" w:hint="eastAsia"/>
                <w:sz w:val="21"/>
                <w:szCs w:val="28"/>
              </w:rPr>
              <w:t>年</w:t>
            </w:r>
            <w:r>
              <w:rPr>
                <w:rFonts w:ascii="Times New Roman" w:hint="eastAsia"/>
                <w:sz w:val="21"/>
                <w:szCs w:val="28"/>
              </w:rPr>
              <w:t>581</w:t>
            </w:r>
            <w:r>
              <w:rPr>
                <w:rFonts w:ascii="Times New Roman" w:hint="eastAsia"/>
                <w:sz w:val="21"/>
                <w:szCs w:val="28"/>
              </w:rPr>
              <w:t>卷</w:t>
            </w:r>
            <w:r>
              <w:rPr>
                <w:rFonts w:ascii="Times New Roman" w:hint="eastAsia"/>
                <w:sz w:val="21"/>
                <w:szCs w:val="28"/>
              </w:rPr>
              <w:t>321</w:t>
            </w:r>
            <w:r>
              <w:rPr>
                <w:rFonts w:ascii="Times New Roman" w:hint="eastAsia"/>
                <w:sz w:val="21"/>
                <w:szCs w:val="28"/>
              </w:rPr>
              <w:t>–</w:t>
            </w:r>
            <w:r>
              <w:rPr>
                <w:rFonts w:ascii="Times New Roman" w:hint="eastAsia"/>
                <w:sz w:val="21"/>
                <w:szCs w:val="28"/>
              </w:rPr>
              <w:t>330</w:t>
            </w:r>
            <w:r>
              <w:rPr>
                <w:rFonts w:ascii="Times New Roman" w:hint="eastAsia"/>
                <w:sz w:val="21"/>
                <w:szCs w:val="28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3F97571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2019-3-25 0:00:00</w:t>
            </w:r>
          </w:p>
        </w:tc>
        <w:tc>
          <w:tcPr>
            <w:tcW w:w="720" w:type="dxa"/>
            <w:noWrap/>
            <w:vAlign w:val="center"/>
          </w:tcPr>
          <w:p w14:paraId="2BF48411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王景，张亚涛</w:t>
            </w:r>
          </w:p>
        </w:tc>
        <w:tc>
          <w:tcPr>
            <w:tcW w:w="693" w:type="dxa"/>
            <w:noWrap/>
            <w:vAlign w:val="center"/>
          </w:tcPr>
          <w:p w14:paraId="5E7B45EF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张旭珂</w:t>
            </w:r>
          </w:p>
        </w:tc>
        <w:tc>
          <w:tcPr>
            <w:tcW w:w="773" w:type="dxa"/>
            <w:noWrap/>
            <w:vAlign w:val="center"/>
          </w:tcPr>
          <w:p w14:paraId="3A36BFC9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郑州大学</w:t>
            </w:r>
          </w:p>
        </w:tc>
        <w:tc>
          <w:tcPr>
            <w:tcW w:w="694" w:type="dxa"/>
            <w:noWrap/>
            <w:vAlign w:val="center"/>
          </w:tcPr>
          <w:p w14:paraId="61685351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张旭珂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李辉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王景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彭东来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刘金盾</w:t>
            </w:r>
            <w:r>
              <w:rPr>
                <w:rFonts w:ascii="Times New Roman" w:hint="eastAsia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张亚涛</w:t>
            </w:r>
          </w:p>
        </w:tc>
        <w:tc>
          <w:tcPr>
            <w:tcW w:w="773" w:type="dxa"/>
            <w:noWrap/>
            <w:vAlign w:val="center"/>
          </w:tcPr>
          <w:p w14:paraId="7A512755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176</w:t>
            </w:r>
          </w:p>
        </w:tc>
        <w:tc>
          <w:tcPr>
            <w:tcW w:w="760" w:type="dxa"/>
            <w:noWrap/>
            <w:vAlign w:val="center"/>
          </w:tcPr>
          <w:p w14:paraId="165EF113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SCI(</w:t>
            </w:r>
            <w:r>
              <w:rPr>
                <w:rFonts w:ascii="Times New Roman" w:hint="eastAsia"/>
                <w:sz w:val="21"/>
                <w:szCs w:val="28"/>
              </w:rPr>
              <w:t>科学引文索引</w:t>
            </w:r>
            <w:r>
              <w:rPr>
                <w:rFonts w:ascii="Times New Roman" w:hint="eastAsia"/>
                <w:sz w:val="21"/>
                <w:szCs w:val="28"/>
              </w:rPr>
              <w:t>)</w:t>
            </w:r>
          </w:p>
        </w:tc>
        <w:tc>
          <w:tcPr>
            <w:tcW w:w="827" w:type="dxa"/>
            <w:noWrap/>
            <w:vAlign w:val="center"/>
          </w:tcPr>
          <w:p w14:paraId="53532FDB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395FC91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FF027A" w14:paraId="7341EFA9" w14:textId="77777777" w:rsidTr="004461E0">
        <w:trPr>
          <w:trHeight w:val="516"/>
          <w:jc w:val="center"/>
        </w:trPr>
        <w:tc>
          <w:tcPr>
            <w:tcW w:w="528" w:type="dxa"/>
            <w:noWrap/>
          </w:tcPr>
          <w:p w14:paraId="37017F53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6955" w:type="dxa"/>
            <w:gridSpan w:val="7"/>
            <w:noWrap/>
            <w:vAlign w:val="center"/>
          </w:tcPr>
          <w:p w14:paraId="4F7E7096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合计</w:t>
            </w:r>
          </w:p>
        </w:tc>
        <w:tc>
          <w:tcPr>
            <w:tcW w:w="773" w:type="dxa"/>
            <w:noWrap/>
            <w:vAlign w:val="center"/>
          </w:tcPr>
          <w:p w14:paraId="40B217BD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960</w:t>
            </w:r>
          </w:p>
        </w:tc>
        <w:tc>
          <w:tcPr>
            <w:tcW w:w="760" w:type="dxa"/>
            <w:noWrap/>
            <w:vAlign w:val="center"/>
          </w:tcPr>
          <w:p w14:paraId="0B45810F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-</w:t>
            </w:r>
          </w:p>
        </w:tc>
        <w:tc>
          <w:tcPr>
            <w:tcW w:w="827" w:type="dxa"/>
            <w:noWrap/>
            <w:vAlign w:val="center"/>
          </w:tcPr>
          <w:p w14:paraId="0474D64C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-</w:t>
            </w:r>
          </w:p>
        </w:tc>
        <w:tc>
          <w:tcPr>
            <w:tcW w:w="645" w:type="dxa"/>
            <w:noWrap/>
            <w:vAlign w:val="center"/>
          </w:tcPr>
          <w:p w14:paraId="114DDDC8" w14:textId="77777777" w:rsidR="00FF027A" w:rsidRDefault="00FF027A" w:rsidP="004461E0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-</w:t>
            </w:r>
          </w:p>
        </w:tc>
      </w:tr>
    </w:tbl>
    <w:p w14:paraId="43941477" w14:textId="77777777" w:rsidR="00FF027A" w:rsidRDefault="00FF027A" w:rsidP="00FF027A">
      <w:pPr>
        <w:adjustRightInd w:val="0"/>
        <w:spacing w:after="160"/>
        <w:rPr>
          <w:rFonts w:ascii="Times New Roman" w:eastAsia="宋体" w:hAnsi="Times New Roman" w:cs="Times New Roman"/>
          <w:szCs w:val="21"/>
        </w:rPr>
      </w:pPr>
    </w:p>
    <w:p w14:paraId="56147EE5" w14:textId="5083F56A" w:rsidR="00911076" w:rsidRPr="001605F5" w:rsidRDefault="00000000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  <w:r w:rsidRPr="001605F5">
        <w:rPr>
          <w:rFonts w:ascii="宋体" w:eastAsia="宋体" w:hAnsi="宋体"/>
          <w:b/>
          <w:bCs/>
          <w:color w:val="000000" w:themeColor="text1"/>
          <w:sz w:val="28"/>
          <w:szCs w:val="28"/>
        </w:rPr>
        <w:t>主要完成人员</w:t>
      </w:r>
      <w:r w:rsidRPr="001605F5">
        <w:rPr>
          <w:rFonts w:ascii="宋体" w:eastAsia="宋体" w:hAnsi="宋体" w:hint="eastAsia"/>
          <w:b/>
          <w:bCs/>
          <w:color w:val="000000" w:themeColor="text1"/>
          <w:sz w:val="28"/>
          <w:szCs w:val="28"/>
        </w:rPr>
        <w:t>：</w:t>
      </w:r>
      <w:r w:rsidR="001605F5" w:rsidRPr="001605F5">
        <w:rPr>
          <w:rFonts w:ascii="宋体" w:eastAsia="宋体" w:hAnsi="宋体" w:hint="eastAsia"/>
          <w:color w:val="000000" w:themeColor="text1"/>
          <w:sz w:val="28"/>
          <w:szCs w:val="28"/>
        </w:rPr>
        <w:t>张亚涛、朱军勇、田苗苗、周思雨、彭东来、王景、冯孝权、宋强强、李东洋</w:t>
      </w:r>
    </w:p>
    <w:p w14:paraId="6CCC8250" w14:textId="4E9C94FD" w:rsidR="00911076" w:rsidRDefault="00000000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  <w:r w:rsidRPr="001605F5">
        <w:rPr>
          <w:rFonts w:ascii="宋体" w:eastAsia="宋体" w:hAnsi="宋体"/>
          <w:b/>
          <w:bCs/>
          <w:color w:val="000000" w:themeColor="text1"/>
          <w:sz w:val="28"/>
          <w:szCs w:val="28"/>
        </w:rPr>
        <w:t>主要完成单位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</w:t>
      </w:r>
      <w:r w:rsidR="001605F5">
        <w:rPr>
          <w:rFonts w:ascii="宋体" w:eastAsia="宋体" w:hAnsi="宋体" w:hint="eastAsia"/>
          <w:color w:val="000000" w:themeColor="text1"/>
          <w:sz w:val="28"/>
          <w:szCs w:val="28"/>
        </w:rPr>
        <w:t>郑州大学、郑州轻工业大学</w:t>
      </w:r>
    </w:p>
    <w:p w14:paraId="270864C6" w14:textId="77777777" w:rsidR="00911076" w:rsidRDefault="00911076">
      <w:pPr>
        <w:widowControl/>
        <w:jc w:val="left"/>
        <w:rPr>
          <w:rFonts w:hint="eastAsia"/>
        </w:rPr>
      </w:pPr>
    </w:p>
    <w:p w14:paraId="4F226815" w14:textId="77777777" w:rsidR="00911076" w:rsidRDefault="00911076">
      <w:pPr>
        <w:rPr>
          <w:rFonts w:hint="eastAsia"/>
        </w:rPr>
      </w:pPr>
    </w:p>
    <w:sectPr w:rsidR="009110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CC45EF" w14:textId="77777777" w:rsidR="00071EF1" w:rsidRDefault="00071EF1" w:rsidP="001605F5">
      <w:pPr>
        <w:rPr>
          <w:rFonts w:hint="eastAsia"/>
        </w:rPr>
      </w:pPr>
      <w:r>
        <w:separator/>
      </w:r>
    </w:p>
  </w:endnote>
  <w:endnote w:type="continuationSeparator" w:id="0">
    <w:p w14:paraId="192FFF4A" w14:textId="77777777" w:rsidR="00071EF1" w:rsidRDefault="00071EF1" w:rsidP="001605F5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B1A8A1" w14:textId="77777777" w:rsidR="00071EF1" w:rsidRDefault="00071EF1" w:rsidP="001605F5">
      <w:pPr>
        <w:rPr>
          <w:rFonts w:hint="eastAsia"/>
        </w:rPr>
      </w:pPr>
      <w:r>
        <w:separator/>
      </w:r>
    </w:p>
  </w:footnote>
  <w:footnote w:type="continuationSeparator" w:id="0">
    <w:p w14:paraId="2CA8760C" w14:textId="77777777" w:rsidR="00071EF1" w:rsidRDefault="00071EF1" w:rsidP="001605F5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063"/>
    <w:rsid w:val="00071EF1"/>
    <w:rsid w:val="001605F5"/>
    <w:rsid w:val="0019042A"/>
    <w:rsid w:val="00242F02"/>
    <w:rsid w:val="0028095E"/>
    <w:rsid w:val="003A42A7"/>
    <w:rsid w:val="00475145"/>
    <w:rsid w:val="005A31C7"/>
    <w:rsid w:val="00635266"/>
    <w:rsid w:val="008E3434"/>
    <w:rsid w:val="00911076"/>
    <w:rsid w:val="00987920"/>
    <w:rsid w:val="00AC677A"/>
    <w:rsid w:val="00C67CEA"/>
    <w:rsid w:val="00C91975"/>
    <w:rsid w:val="00DE02B2"/>
    <w:rsid w:val="00E96063"/>
    <w:rsid w:val="00EA2FD1"/>
    <w:rsid w:val="00F41A74"/>
    <w:rsid w:val="00F81421"/>
    <w:rsid w:val="00FF027A"/>
    <w:rsid w:val="0342529B"/>
    <w:rsid w:val="156B36C3"/>
    <w:rsid w:val="572F24EA"/>
    <w:rsid w:val="6EB859E1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87F20F5"/>
  <w15:docId w15:val="{0860BEBA-0C56-4386-B3B7-E5E172F30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Subtitle"/>
    <w:basedOn w:val="a"/>
    <w:next w:val="a"/>
    <w:link w:val="a8"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Title"/>
    <w:basedOn w:val="a"/>
    <w:next w:val="a"/>
    <w:link w:val="aa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a">
    <w:name w:val="标题 字符"/>
    <w:basedOn w:val="a0"/>
    <w:link w:val="a9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副标题 字符"/>
    <w:basedOn w:val="a0"/>
    <w:link w:val="a7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b">
    <w:name w:val="Quote"/>
    <w:basedOn w:val="a"/>
    <w:next w:val="a"/>
    <w:link w:val="ac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c">
    <w:name w:val="引用 字符"/>
    <w:basedOn w:val="a0"/>
    <w:link w:val="ab"/>
    <w:uiPriority w:val="29"/>
    <w:qFormat/>
    <w:rPr>
      <w:i/>
      <w:iCs/>
      <w:color w:val="404040" w:themeColor="text1" w:themeTint="BF"/>
    </w:rPr>
  </w:style>
  <w:style w:type="paragraph" w:styleId="ad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e">
    <w:name w:val="Intense Quote"/>
    <w:basedOn w:val="a"/>
    <w:next w:val="a"/>
    <w:link w:val="af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">
    <w:name w:val="明显引用 字符"/>
    <w:basedOn w:val="a0"/>
    <w:link w:val="ae"/>
    <w:uiPriority w:val="30"/>
    <w:qFormat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f0">
    <w:name w:val="Plain Text"/>
    <w:basedOn w:val="a"/>
    <w:link w:val="af1"/>
    <w:uiPriority w:val="99"/>
    <w:qFormat/>
    <w:rsid w:val="00FF027A"/>
    <w:pPr>
      <w:spacing w:after="160" w:line="360" w:lineRule="auto"/>
      <w:ind w:firstLineChars="200" w:firstLine="480"/>
    </w:pPr>
    <w:rPr>
      <w:rFonts w:ascii="仿宋_GB2312" w:eastAsia="宋体" w:hAnsi="Times New Roman" w:cs="Times New Roman"/>
      <w:sz w:val="24"/>
      <w:szCs w:val="20"/>
    </w:rPr>
  </w:style>
  <w:style w:type="character" w:customStyle="1" w:styleId="af1">
    <w:name w:val="纯文本 字符"/>
    <w:basedOn w:val="a0"/>
    <w:link w:val="af0"/>
    <w:uiPriority w:val="99"/>
    <w:qFormat/>
    <w:rsid w:val="00FF027A"/>
    <w:rPr>
      <w:rFonts w:ascii="仿宋_GB2312" w:eastAsia="宋体" w:hAnsi="Times New Roman" w:cs="Times New Roman"/>
      <w:kern w:val="2"/>
      <w:sz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2132</Words>
  <Characters>2944</Characters>
  <Application>Microsoft Office Word</Application>
  <DocSecurity>0</DocSecurity>
  <Lines>267</Lines>
  <Paragraphs>211</Paragraphs>
  <ScaleCrop>false</ScaleCrop>
  <Company/>
  <LinksUpToDate>false</LinksUpToDate>
  <CharactersWithSpaces>4865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辉 阿</dc:creator>
  <cp:lastModifiedBy>hp</cp:lastModifiedBy>
  <cp:revision>4</cp:revision>
  <dcterms:created xsi:type="dcterms:W3CDTF">2026-05-06T03:06:00Z</dcterms:created>
  <dcterms:modified xsi:type="dcterms:W3CDTF">2026-05-06T03:12:00Z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eyJoZGlkIjoiMGFkZTRhNWVmZWM3ZWMyNGVmMDU1YmVmNzMzNGZhN2QiLCJ1c2VySWQiOiIxNjE5NjUyNDAwIn0=</vt:lpwstr>
  </property>
  <property fmtid="{D5CDD505-2E9C-101B-9397-08002B2CF9AE}" pid="3" name="KSOProductBuildVer">
    <vt:lpwstr>2052-12.1.0.24034</vt:lpwstr>
  </property>
  <property fmtid="{D5CDD505-2E9C-101B-9397-08002B2CF9AE}" pid="4" name="ICV">
    <vt:lpwstr>F76F1815904542139C936EC2DF6B0083_12</vt:lpwstr>
  </property>
</Properties>
</file>